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6e23ea434f4059da076d9c6dd94d7aaa3769"/>
    <w:p>
      <w:pPr>
        <w:pStyle w:val="Heading3"/>
      </w:pPr>
      <w:r>
        <w:t xml:space="preserve">В День сапбординга героем рубрики «Знай наших» стал сотрудник вневедомственной охраны столичного главка Росгвардии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В День сапбординга героем рубрики «Знай наших» стал сотрудник вневедомственной охраны столичного главка Росгвардии младший сержант полиции Александр В.</w:t>
      </w:r>
    </w:p>
    <w:p>
      <w:pPr>
        <w:pStyle w:val="BodyText"/>
      </w:pPr>
      <w:r>
        <w:t xml:space="preserve">Уже более пяти лет росгвардеец увлекается сапбордингом. Этот водный вид спорта стал популярным относительно недавно, и Александр не упустил возможность открыть для себя что-то новое. С единомышленниками он преодолевает маршруты различной сложности. Максимальная дистанция, пройденная росгвардейцем на сапе составила 15 километров. Выбор водоёма для заплыва на сапборде зависит от настроения спортсмена.</w:t>
      </w:r>
    </w:p>
    <w:p>
      <w:pPr>
        <w:pStyle w:val="BodyText"/>
      </w:pPr>
      <w:r>
        <w:t xml:space="preserve">«Если хочется тихой, неспешной прогулки, то для этого идеально подходит Учинское водохранилище, где также удобно учиться новичкам. Более быстрое течение будет на реке Клязьма, а для настоящих экстремалов подойдет река Воря», - поделился сапсёрфер.</w:t>
      </w:r>
    </w:p>
    <w:p>
      <w:pPr>
        <w:pStyle w:val="BodyText"/>
      </w:pPr>
      <w:r>
        <w:t xml:space="preserve">В планах у Александра открывать новые, неизведанные маршруты, увеличивая пройденные на сапе дистанции.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http://kosino-uhtomski.mos.ru/your-safety-and-security/novosti-rosgvardii/detail/13088962.html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2025-07-08T12:57:13Z</dcterms:created>
  <dcterms:modified xsi:type="dcterms:W3CDTF">2025-07-08T12:57:13Z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