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ea77fed61750752b0456d657bf19cd845dea8"/>
    <w:p>
      <w:pPr>
        <w:pStyle w:val="Heading3"/>
      </w:pPr>
      <w:r>
        <w:t xml:space="preserve">Росгвардия задержала мужчину после инцидента с ножевым ранением в торговом центре Москвы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На востоке столицы сотрудники вневедомственной охраны Главного управления Росгвардии по Москве задержали гражданина, подозреваемого в нанесении ножевого ранения.</w:t>
      </w:r>
    </w:p>
    <w:p>
      <w:pPr>
        <w:pStyle w:val="BodyText"/>
      </w:pPr>
      <w:r>
        <w:t xml:space="preserve">Во время патрулирования росгвардейцы получили сообщение от дежурной части о драке в торговом центре на Окружном проезде. Прибыв на место, они обнаружили молодого человека с ножевым ранением ноги.</w:t>
      </w:r>
    </w:p>
    <w:p>
      <w:pPr>
        <w:pStyle w:val="BodyText"/>
      </w:pPr>
      <w:r>
        <w:t xml:space="preserve">По предварительным данным, 46-летний москвич, находившийся в торговом центре с семьей, сделал замечание группе молодых людей, которые нецензурно выражались и вели себя агрессивно по отношению к работнице магазина. В ходе конфликта один из дебоширов ударил мужчину кулаком в лицо и применил перцовый баллончик. В ответ москвич нанес нападающему удар ножом в ногу, повредив артерию.</w:t>
      </w:r>
    </w:p>
    <w:p>
      <w:pPr>
        <w:pStyle w:val="BodyText"/>
      </w:pPr>
      <w:r>
        <w:t xml:space="preserve">На место происшествия вызвали следственно-оперативную группу и скорую помощь. До приезда медиков росгвардейцы оказали первую помощь пострадавшему, остановив кровотечение. Возбуждено уголовное дело. Проводятся следственные действия.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http://kosino-uhtomski.mos.ru/your-safety-and-security/novosti-rosgvardii/detail/12996334.html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96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96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2025-05-30T09:29:08Z</dcterms:created>
  <dcterms:modified xsi:type="dcterms:W3CDTF">2025-05-30T09:29:08Z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