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e4f396fc211a666dd63fe7c558d46f0f76797"/>
    <w:p>
      <w:pPr>
        <w:pStyle w:val="Heading3"/>
      </w:pPr>
      <w:r>
        <w:t xml:space="preserve">Сотрудники спецназа Росгвардии задержали мужчину с наркотиками на севере Москвы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Сотрудники ОМОН «Авангард» Главного управления Росгвардии по </w:t>
      </w:r>
      <w:r>
        <w:t xml:space="preserve">городе Москве, выполнявшие задачи по охране общественного порядка на севере столицы, обратили внимание на подозрительно ведущего себя гражданина, который при виде росгвардейцев попытался изменить направление движения.</w:t>
      </w:r>
    </w:p>
    <w:p>
      <w:pPr>
        <w:pStyle w:val="BodyText"/>
      </w:pPr>
      <w:r>
        <w:t xml:space="preserve">Спецназовцами было принято решение проверить мужчину, для установления личности. Во время беседы подозреваемый заметно нервничал и терялся в ответах. На вопрос о наличии у него запрещённых веществ, он ответил положительно.</w:t>
      </w:r>
    </w:p>
    <w:p>
      <w:pPr>
        <w:pStyle w:val="BodyText"/>
      </w:pPr>
      <w:r>
        <w:t xml:space="preserve">Следственно - оперативной группой у задержанного было изъято неизвестное сыпучее вещество голубого цвета, которое он прятал в корпусе шариковой ручки со вставленной в неё алюминиевой фольгой. Позже экспертиза установила, что внутри находился мефедрон массой 0,32 грамма.</w:t>
      </w:r>
    </w:p>
    <w:p>
      <w:pPr>
        <w:pStyle w:val="BodyText"/>
      </w:pPr>
      <w:r>
        <w:t xml:space="preserve">Для дальнейшего разбирательства 38-летний приезжий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http://kosino-uhtomski.mos.ru/your-safety-and-security/novosti-rosgvardii/detail/12976476.html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6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6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2025-05-23T02:30:53Z</dcterms:created>
  <dcterms:modified xsi:type="dcterms:W3CDTF">2025-05-23T02:30:53Z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