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2c7a32af1a4cb5bc143dd167fef8694498f53c"/>
    <w:p>
      <w:pPr>
        <w:pStyle w:val="Heading3"/>
      </w:pPr>
      <w:r>
        <w:t xml:space="preserve">Росгвардия обеспечила безопасность Кубка России</w:t>
      </w:r>
    </w:p>
    <w:p>
      <w:pPr>
        <w:pStyle w:val="FirstParagraph"/>
      </w:pPr>
      <w:r>
        <w:t xml:space="preserve">19.05.2025</w:t>
      </w:r>
    </w:p>
    <w:p>
      <w:pPr>
        <w:pStyle w:val="BodyText"/>
      </w:pPr>
      <w:r>
        <w:t xml:space="preserve">Сотрудники Главного управления Росгвардии по г. Москве и военнослужащие соединения по охране общественного порядка Центрального округа войск национальной гвардии совместно с коллегами из МВД обеспечили правопорядок во время подготовки и проведения футбольного матча Кубка России между командами «Спартак» - «Ростов».</w:t>
      </w:r>
    </w:p>
    <w:p>
      <w:pPr>
        <w:pStyle w:val="BodyText"/>
      </w:pPr>
      <w:r>
        <w:t xml:space="preserve">Перед играми специалисты инженерно-технических групп ОМОН «Авангард» тщательно обследовали трибуны спортивной арены и прилегающую территорию на предмет обнаружения взрывоопасных предметов. Для предотвращения неудобств, связанных с массовым скоплением зрителей матча, сотрудники спецподразделения организовали коридоры безопасности и разделение потоков болельщиков команд-соперников. Было оказано содействие службе безопасности стадиона в осуществлении пропускного режима и досмотровых мероприятий.</w:t>
      </w:r>
    </w:p>
    <w:p>
      <w:pPr>
        <w:pStyle w:val="BodyText"/>
      </w:pPr>
      <w:r>
        <w:t xml:space="preserve">Маршруты патрулирования экипажей вневедомственной охраны были максимально приближены к стадионам.</w:t>
      </w:r>
    </w:p>
    <w:p>
      <w:pPr>
        <w:pStyle w:val="BodyText"/>
      </w:pPr>
      <w:r>
        <w:t xml:space="preserve">Сотрудники ОМОН "Меч" на транспорте обеспечивали общественную безопасность при прибытии болельщиков на станциях МЦК.</w:t>
      </w:r>
    </w:p>
    <w:p>
      <w:pPr>
        <w:pStyle w:val="BodyText"/>
      </w:pPr>
      <w:r>
        <w:t xml:space="preserve">Матч, который посетили более 36 тысяч зрителей, завершился со счетом 1:2 в пользу ростовчан. Серьезных нарушений общественного порядка допущено не было.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http://kosino-uhtomski.mos.ru/your-safety-and-security/novosti-rosgvardii/detail/12973273.html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your-safety-and-security/novosti-rosgvardii/detail/129732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your-safety-and-security/novosti-rosgvardii/detail/129732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2025-05-23T02:30:48Z</dcterms:created>
  <dcterms:modified xsi:type="dcterms:W3CDTF">2025-05-23T02:30:48Z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