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62b678506d97803f915c31998118b6f9016a"/>
    <w:p>
      <w:pPr>
        <w:pStyle w:val="Heading3"/>
      </w:pPr>
      <w:r>
        <w:t xml:space="preserve">Столичный главк Росгвардии: Знаем. Помним. Участвуем в "Диктанте Победы"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rPr>
          <w:iCs/>
          <w:i/>
        </w:rPr>
        <w:t xml:space="preserve">Сотрудники и военнослужащие Главного управления Росгвардии по г. Москве активно поддержали всероссийскую историческую акцию "Диктант Победы", проверив свои знания истории Великой Отечественной войны. Около 500 человек приняли участие в тестировании, которое прошло на шести организованных площадках в подразделениях столичного главка.</w:t>
      </w:r>
    </w:p>
    <w:p>
      <w:pPr>
        <w:pStyle w:val="BodyText"/>
      </w:pPr>
      <w:r>
        <w:t xml:space="preserve">В течение 45 минут росгвардейцы отвечали на 25 вопросов теста. Задания, разработанные экспертами-историками Российского исторического общества, охватывали различные аспекты истории войны: хронологию событий, биографии исторических личностей, знание художественных фильмов, песен, мемориалов, оружия и мест боевых действий.</w:t>
      </w:r>
    </w:p>
    <w:p>
      <w:pPr>
        <w:pStyle w:val="BodyText"/>
      </w:pPr>
      <w:r>
        <w:t xml:space="preserve">"Диктант Победы" - это не просто проверка знаний, но и возможность отдать дань памяти героям, защитившим нашу страну, - отметил заместитель начальника отдела по военно-политической работе Главного управления Росгвардии по городу Москве полковник полиции Дмитрий Тесленко.</w:t>
      </w:r>
    </w:p>
    <w:p>
      <w:pPr>
        <w:pStyle w:val="BodyText"/>
      </w:pPr>
      <w:r>
        <w:t xml:space="preserve">Кроме того, в ЦПП им. С.Х.Зайцева к участию в международном историческом диктанте присоединились курсанты подшефного столичному главку Росгвардии Колледжа имени дважды Героя Советского Союза Маршала Советского Союза В.И. Чуйкова .</w:t>
      </w:r>
    </w:p>
    <w:p>
      <w:pPr>
        <w:pStyle w:val="BodyText"/>
      </w:pPr>
      <w:r>
        <w:t xml:space="preserve">Результаты тестирования будут доступны участникам на сайте организатора по индивидуальному идентификационному номеру, полученному при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http://kosino-uhtomski.mos.ru/your-safety-and-security/novosti-rosgvardii/detail/12939978.html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39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2025-04-30T04:55:50Z</dcterms:created>
  <dcterms:modified xsi:type="dcterms:W3CDTF">2025-04-30T04:55:50Z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