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7f9371863f14911725c6b315c45041ce39d94"/>
    <w:p>
      <w:pPr>
        <w:pStyle w:val="Heading3"/>
      </w:pPr>
      <w:r>
        <w:t xml:space="preserve">Школа с вокальной студией и эстрадой в Солнцево поставлена на кадастровый учет</w:t>
      </w:r>
    </w:p>
    <w:p>
      <w:pPr>
        <w:pStyle w:val="FirstParagraph"/>
      </w:pPr>
      <w:r>
        <w:t xml:space="preserve">26.05.2021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внесены сведения в Единый государственный реестр недвижимости (ЕГРН) о новом образовательном учреждении на западе города.</w:t>
      </w:r>
    </w:p>
    <w:p>
      <w:pPr>
        <w:pStyle w:val="BodyText"/>
      </w:pPr>
      <w:r>
        <w:t xml:space="preserve">Новая школа в районе Солнцево расположена по адресу: ул. Домостроительная, д. 4А. Общая площадь здания переменной этажности составляет более 18 тыс. квадратных метров. На школьной территории проведено комплексное благоустройство, для детей оборудованы игровые и физкультурно-спортивные площадки. Всего учреждение рассчитано на 825 учеников.</w:t>
      </w:r>
    </w:p>
    <w:p>
      <w:pPr>
        <w:pStyle w:val="BodyText"/>
      </w:pPr>
      <w:r>
        <w:rPr>
          <w:iCs/>
          <w:i/>
        </w:rPr>
        <w:t xml:space="preserve">«С начала года школа на Домостроительной улице стала второй в районе, в январе мы присвоили кадастровый номер учебному корпусу школы №1002 на Солнцевском проспекте. Всего за четыре месяца в реестр внесены сведения о 14 детских учреждениях: восьми школах и шести детских садах в разных округах Москвы, общей площадью свыше 60 тыс. квадратных метров,</w:t>
      </w:r>
      <w:r>
        <w:t xml:space="preserve"> </w:t>
      </w:r>
      <w:r>
        <w:t xml:space="preserve">– комментирует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Исмунц. –</w:t>
      </w:r>
      <w:r>
        <w:t xml:space="preserve"> </w:t>
      </w:r>
      <w:r>
        <w:rPr>
          <w:iCs/>
          <w:i/>
        </w:rPr>
        <w:t xml:space="preserve">В этом году темпы строительства, ввода и кадастрового учета социально важных объектов значительно превышают прошлогодние. При этом Правительство Москвы особое внимание уделяет проектированию новых современных учебных заведений, чтобы обучение юных москвичей было максимально комфортным и безопасным».</w:t>
      </w:r>
    </w:p>
    <w:p>
      <w:pPr>
        <w:pStyle w:val="BodyText"/>
      </w:pPr>
      <w:r>
        <w:t xml:space="preserve">В школе предусмотрены три спортивных зала, библиотека, кинофотолаборатория и кабинет IT-полигона. В здании установлено два лифта, а также имеются классы с возможностью обучения детей с ограниченными возможностями здоровья. Планируется, что школьники смогут обучаться вокалу и актерскому мастерству.</w:t>
      </w:r>
    </w:p>
    <w:p>
      <w:pPr>
        <w:pStyle w:val="BodyText"/>
      </w:pPr>
      <w:r>
        <w:rPr>
          <w:iCs/>
          <w:i/>
        </w:rPr>
        <w:t xml:space="preserve">«В районе Солнцево поставлена на кадастровый учет новая современная школа с вокальной студией и эстрадой. В скором времени она откроет свои двери для первых учеников»,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http://kosino-uhtomski.mos.ru/will-rosiest/detail/9983221.html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983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983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2025-02-27T19:01:37Z</dcterms:created>
  <dcterms:modified xsi:type="dcterms:W3CDTF">2025-02-27T19:01:37Z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