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ec419e50c0b73901771b73e0035faf0a1d8b7"/>
    <w:p>
      <w:pPr>
        <w:pStyle w:val="Heading3"/>
      </w:pPr>
      <w:r>
        <w:t xml:space="preserve">Более 5,1 миллиона сведений о недвижимости предоставлено Кадастровой палатой по Москве в 2020 году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 сведений из Единого государственного реестра недвижимости (ЕГРН) за 2020 год. За указанный период учреждением сформировано более 5,1 млн выписок, при этом доля предоставленных в электронном виде сведений составила 90% от общего количества документов. Всего с 2017 года учреждением выдано более 22 млн сведений из реестра недвижимости.</w:t>
      </w:r>
    </w:p>
    <w:p>
      <w:pPr>
        <w:pStyle w:val="BodyText"/>
      </w:pPr>
      <w:r>
        <w:t xml:space="preserve">Самым популярным предоставленным документом является выписка об основных характеристиках и зарегистрированных правах на объект недвижимости: за 2020 год учреждением подготовлено более 1,5 млн таких выписок.</w:t>
      </w:r>
    </w:p>
    <w:p>
      <w:pPr>
        <w:pStyle w:val="BodyText"/>
      </w:pPr>
      <w:r>
        <w:t xml:space="preserve">В минувшем году сохранялся стабильный интерес в получении сведений об объекте недвижимости: за указанный период сформировано более 1,3 млн таких выписок. Также Кадастровой палатой по Москве предоставлено около 860 тысяч выписок о правах отдельного лица, более 730 тысяч выписок о переходе права собственности на объекты недвижимости и почти 300 тысяч выписок о кадастровой стоимости. Несмотря на ограничения, связанные с эпидемиологической обстановкой, спрос на получение сведений о недвижимости сохранился на уровне 2019 года.</w:t>
      </w:r>
    </w:p>
    <w:p>
      <w:pPr>
        <w:pStyle w:val="BodyText"/>
      </w:pPr>
      <w:r>
        <w:rPr>
          <w:iCs/>
          <w:i/>
        </w:rPr>
        <w:t xml:space="preserve">«На сегодняшний день выписка из ЕГРН – единственный документ, подтверждающий право собственности на недвижимость. Получение актуальной и достоверной информации об объекте недвижимости позволит обезопасить граждан от непредвиденных неприятных ситуаций перед проведением сделок с имуществом»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Добавим, что с начала 2020 года из всего объема сведений более 4,6 млн. выписок из ЕГРН было предоставлено заявителям в электронном виде. Таким образом, 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t xml:space="preserve">Заказать выписку из ЕГРН можно в бумажном виде, путем подачи в любой офис МФЦ заявления о предоставлении сведений из реестра недвижимости, 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 Федеральной кадастровой палаты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сервисом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 </w:t>
      </w:r>
      <w:r>
        <w:t xml:space="preserve">и направив соответствующий запрос.</w:t>
      </w:r>
    </w:p>
    <w:p>
      <w:pPr>
        <w:pStyle w:val="BodyText"/>
      </w:pPr>
      <w:r>
        <w:t xml:space="preserve">Сведения из ЕГРН предоставляются в течение 3 рабочих дней. При подаче запроса через МФЦ срок выдачи документов увеличивается на 2 рабочих дня. Через онлайн-сервис Федеральной кадастровой палаты сведения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http://kosino-uhtomski.mos.ru/will-rosiest/detail/9706220.html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9706220.html" TargetMode="External" /><Relationship Type="http://schemas.openxmlformats.org/officeDocument/2006/relationships/hyperlink" Id="rId21" Target="http://rosreestr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9706220.html" TargetMode="External" /><Relationship Type="http://schemas.openxmlformats.org/officeDocument/2006/relationships/hyperlink" Id="rId21" Target="http://rosreestr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2025-04-06T01:13:48Z</dcterms:created>
  <dcterms:modified xsi:type="dcterms:W3CDTF">2025-04-06T01:13:48Z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