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635083b9e4a6039892ce0d873ce6a16af170f4"/>
    <w:p>
      <w:pPr>
        <w:pStyle w:val="Heading3"/>
      </w:pPr>
      <w:r>
        <w:t xml:space="preserve">Более 80 тысяч реестровых дел оцифровано cтоличным Роскадастром за 7 месяцев 2024 года</w:t>
      </w:r>
    </w:p>
    <w:p>
      <w:pPr>
        <w:pStyle w:val="FirstParagraph"/>
      </w:pPr>
      <w:r>
        <w:t xml:space="preserve">14.08.2024</w:t>
      </w:r>
    </w:p>
    <w:p>
      <w:pPr>
        <w:pStyle w:val="BodyText"/>
      </w:pPr>
      <w:r>
        <w:t xml:space="preserve">С начала 2024 года экспертами столичного Роскадастра переведено в электронный вид более 80 тысяч реестровых дел. Работы по наполнению электронного архива, проводятся в рамках реализации государственной программы «Национальная система пространственных данных», одной из стратегических целей которой является достижение «цифровой зрелости» компании. Об этом сообщила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 по Москве Александра Смирнова.</w:t>
      </w:r>
    </w:p>
    <w:p>
      <w:pPr>
        <w:pStyle w:val="BodyText"/>
      </w:pPr>
      <w:r>
        <w:rPr>
          <w:iCs/>
          <w:i/>
        </w:rPr>
        <w:t xml:space="preserve">«В текущем году в рамках перевода документов в электронный вид нашими сотрудниками оцифровано около 2 млн. страниц реестровых дел. Несмотря на огромный объем работ, столичный Роскадастр не допускает отклонений от плана-графика, и своевременно проводит все мероприятия по оцифровке документов, -</w:t>
      </w:r>
      <w:r>
        <w:t xml:space="preserve"> </w:t>
      </w:r>
      <w:r>
        <w:t xml:space="preserve">отметила</w:t>
      </w:r>
      <w:r>
        <w:t xml:space="preserve"> </w:t>
      </w:r>
      <w:r>
        <w:rPr>
          <w:bCs/>
          <w:b/>
        </w:rPr>
        <w:t xml:space="preserve">Александра Смирнова.</w:t>
      </w:r>
      <w:r>
        <w:t xml:space="preserve"> </w:t>
      </w:r>
      <w:r>
        <w:t xml:space="preserve">–</w:t>
      </w:r>
      <w:r>
        <w:t xml:space="preserve"> </w:t>
      </w:r>
      <w:r>
        <w:rPr>
          <w:iCs/>
          <w:i/>
        </w:rPr>
        <w:t xml:space="preserve">Переход к цифровому формату позволит сократить сроки оказания государственных услуг за счет обеспечения оперативного доступа к данным».</w:t>
      </w:r>
    </w:p>
    <w:p>
      <w:pPr>
        <w:pStyle w:val="BodyText"/>
      </w:pPr>
      <w:r>
        <w:t xml:space="preserve">Отметим, что все созданные цифровые файлы заверяются электронной подписью специалиста архива и имеют такую же юридическую силу, что и бумажные документы. Электронный архивный фонд столичного Роскадастра хранится бессрочно и не подлежит изъятию или утилизации.</w:t>
      </w:r>
    </w:p>
    <w:p>
      <w:pPr>
        <w:pStyle w:val="BodyText"/>
      </w:pPr>
      <w:r>
        <w:t xml:space="preserve">Напомним, чтобы получить копии правоустанавливающих и других документов, на основании которых объект поставлен на кадастровый учёт необходимо подать соответствующий запрос на</w:t>
      </w:r>
      <w:r>
        <w:t xml:space="preserve"> </w:t>
      </w:r>
      <w:hyperlink r:id="rId20">
        <w:r>
          <w:rPr>
            <w:rStyle w:val="Hyperlink"/>
          </w:rPr>
          <w:t xml:space="preserve">сайте Госуслуг</w:t>
        </w:r>
      </w:hyperlink>
      <w:r>
        <w:t xml:space="preserve"> </w:t>
      </w:r>
      <w:r>
        <w:t xml:space="preserve">или обратиться в ближайший офис МФЦ. Заявитель получит запрашиваемые документы</w:t>
      </w:r>
      <w:r>
        <w:t xml:space="preserve"> </w:t>
      </w:r>
      <w:r>
        <w:rPr>
          <w:iCs/>
          <w:i/>
          <w:bCs/>
          <w:b/>
        </w:rPr>
        <w:t xml:space="preserve">в течение трёх рабочих дней.</w:t>
      </w:r>
      <w:r>
        <w:t xml:space="preserve"> </w:t>
      </w:r>
      <w:r>
        <w:t xml:space="preserve">Обращаем внимание, что в соответствии с Федеральным законом от 13.07.2015 № 218-ФЗ «О государственной регистрации недвижимости» существуют ограничения по кругу лиц, которым доступно получение копий документов из ЕГРН, содержащих персональные данные.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http://kosino-uhtomski.mos.ru/will-rosiest/detail/12518839.html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will-rosiest/detail/12518839.html" TargetMode="External" /><Relationship Type="http://schemas.openxmlformats.org/officeDocument/2006/relationships/hyperlink" Id="rId20" Target="https://www.gosuslugi.ru/help/faq/egrn/20090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will-rosiest/detail/12518839.html" TargetMode="External" /><Relationship Type="http://schemas.openxmlformats.org/officeDocument/2006/relationships/hyperlink" Id="rId20" Target="https://www.gosuslugi.ru/help/faq/egrn/20090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2025-04-01T02:11:26Z</dcterms:created>
  <dcterms:modified xsi:type="dcterms:W3CDTF">2025-04-01T02:11:26Z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