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d933c685efe1eca52bf732d5f39fe7d4b8bb51"/>
    <w:p>
      <w:pPr>
        <w:pStyle w:val="Heading3"/>
      </w:pPr>
      <w:r>
        <w:t xml:space="preserve">Новый многофункциональный медицинский центр «Медси» в Раменках поставлен на кадастровый учет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 на кадастровый учет медицинский центр, расположенный на западе города по адресу: Мичуринский проспект, д. 56, стр. 1, 2, 3, 4 (строительный адрес — Мичуринский проспект, вл. 56).</w:t>
      </w:r>
    </w:p>
    <w:p>
      <w:pPr>
        <w:pStyle w:val="BodyText"/>
      </w:pPr>
      <w:r>
        <w:t xml:space="preserve">Новый объект здравоохранения площадью более 33,4 тыс. квадратных метров возведен на месте устаревших корпусов бывшей ведомственной медсанчасти Главмосстроя. Теперь здесь находится современный высокотехнологичный клинико-диагностический центр для взрослых и детей.</w:t>
      </w:r>
    </w:p>
    <w:p>
      <w:pPr>
        <w:pStyle w:val="BodyText"/>
      </w:pPr>
      <w:r>
        <w:rPr>
          <w:iCs/>
          <w:i/>
        </w:rPr>
        <w:t xml:space="preserve">«В реестр недвижимости внесены сведения о 21-м сооружении нового многофункционального медицинского центра в Раменках, который рассчитан на 550 человек в смену, в том числе до 180 детей. Важно, что врачи новой клиники смогут оказывать самое передовое лечение пациентам с короновирусной инфекцией,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С начала года Росреестром оформлено 5 объектов здравоохранения, а всего за этот год учетно-регистрационные действия проведены в отношении 78 объектов социальной инфраструктуры».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883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ca/bezymyanny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8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«Правительством Москвы уделяется особое внимание программе по строительству и модернизации объектов здравоохранения. Учреждения возводятся по новым стандартам и оснащаются самым современным оборудованием, чтобы граждане могли получить качественную медицинскую помощь»,</w:t>
      </w:r>
      <w:r>
        <w:t xml:space="preserve"> </w:t>
      </w:r>
      <w:r>
        <w:t xml:space="preserve">— добавил</w:t>
      </w:r>
      <w:r>
        <w:t xml:space="preserve"> </w:t>
      </w:r>
      <w:r>
        <w:rPr>
          <w:bCs/>
          <w:b/>
        </w:rPr>
        <w:t xml:space="preserve">Алексей Некрасов, заместитель директора Кадастровой палаты по Москве.</w:t>
      </w:r>
      <w:r>
        <w:rPr>
          <w:bCs/>
          <w:b/>
        </w:rP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t xml:space="preserve">Ранее Мэр Москвы Сергей Собянин</w:t>
      </w:r>
      <w:r>
        <w:t xml:space="preserve"> </w:t>
      </w:r>
      <w:hyperlink r:id="rId24">
        <w:r>
          <w:rPr>
            <w:rStyle w:val="Hyperlink"/>
          </w:rPr>
          <w:t xml:space="preserve">осмотрел</w:t>
        </w:r>
      </w:hyperlink>
      <w:r>
        <w:t xml:space="preserve"> </w:t>
      </w:r>
      <w:r>
        <w:t xml:space="preserve">новый медицинский центр «Медси» в Раменках, который расширит доступ москвичей к качественному лечению. По словам городского главы, сегодня в столице строится и проектируется около миллиона квадратных метров объектов здравоохранения, в том числе поликлиники, больницы, корпуса скорой помощи. Очень важно, что помимо вложений государства, в этой работе активно участвуют и частные инвесторы.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http://kosino-uhtomski.mos.ru/will-rosiest/detail/10508842.html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will-rosiest/detail/10508842.html" TargetMode="External" /><Relationship Type="http://schemas.openxmlformats.org/officeDocument/2006/relationships/hyperlink" Id="rId24" Target="https://www.mos.ru/mayor/themes/18299/7935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will-rosiest/detail/10508842.html" TargetMode="External" /><Relationship Type="http://schemas.openxmlformats.org/officeDocument/2006/relationships/hyperlink" Id="rId24" Target="https://www.mos.ru/mayor/themes/18299/7935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2025-04-01T02:37:01Z</dcterms:created>
  <dcterms:modified xsi:type="dcterms:W3CDTF">2025-04-01T02:37:01Z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