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01dad58eeb597d90cc74e9ab809a0e44352bb"/>
    <w:p>
      <w:pPr>
        <w:pStyle w:val="Heading3"/>
      </w:pPr>
      <w:r>
        <w:t xml:space="preserve">Как узнать, кто интересовался вашей недвижимостью: ответы столичных экспертов</w:t>
      </w:r>
    </w:p>
    <w:p>
      <w:pPr>
        <w:pStyle w:val="FirstParagraph"/>
      </w:pPr>
      <w:r>
        <w:t xml:space="preserve">02.12.2021</w:t>
      </w:r>
    </w:p>
    <w:p>
      <w:pPr>
        <w:pStyle w:val="BodyText"/>
      </w:pPr>
      <w:r>
        <w:rPr>
          <w:bCs/>
          <w:b/>
        </w:rPr>
        <w:t xml:space="preserve">У граждан нередко возникают вопросы, по которым требуются экспертные консультации, например, о том, кто запрашивал сведения об их объекте недвижимости. Специалисты столичной Кадастровой палаты рассказали москвичам как запросить справку о лицах, получивших сведения об объекте недвижимого имущества.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узнать, кто запрашивал сведения о моей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части 17 статьи 62 Закона № 218-ФЗ по запросу правообладателя ему предоставляется информация о лицах, получивших сведения об объекте недвижимого имущества, права на который у него зарегистрированы </w:t>
      </w:r>
      <w:r>
        <w:t xml:space="preserve">(за исключением случаев получения таких сведений органами, осуществляющими оперативно-розыскную деятельность), способами и в порядке, которые установлены органом нормативно-правового регулирования. Такие сведения предоставляются правообладателю в срок не более чем три рабочих дня со дня запроса информации.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Могу ли я узнать, кто запрашивал сведения о садовом земельном участке умершего родственника, если в наследование не вступал и права </w:t>
      </w:r>
      <w:r>
        <w:t xml:space="preserve">не зарегистрировал?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Информация о лицах, получивших сведения об объекте недвижимого имущества, предоставляется правообладателю при наличии записи в ЕГРН </w:t>
      </w:r>
      <w:r>
        <w:t xml:space="preserve">о зарегистрированных правах. Указанные выше сведения являются сведениями ограниченного доступа.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Возможно ли получение информации о лицах, получивших сведения об объекте недвижимого имущества, представителем правообладателя?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пункту 1 статьи 185 Гражданского кодекса Российской Федерации доверенностью признается письменное уполномочие, выдаваемое одним лицом другому лицу или другим лицам для представительства перед третьими лицами.</w:t>
      </w:r>
    </w:p>
    <w:p>
      <w:pPr>
        <w:pStyle w:val="BodyText"/>
      </w:pPr>
      <w:r>
        <w:t xml:space="preserve">Информация о лицах, получивших сведения об объекте недвижимого имущества, может быть выдана представителю правообладателя при представлении либо направлении им вместе с запросом о выдаче соответствующей информации </w:t>
      </w:r>
      <w:r>
        <w:t xml:space="preserve">из ЕГРН доверенности, оформленной надлежащим образом, в которой предусмотрено получение таких сведений от имени правообладателя или иного предусмотренного законодательством Российской Федерации документа, подтверждающего его полномочия.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Существуют ли специальные требования при получении представителем правообладателя информации о лицах, получивших сведения </w:t>
      </w:r>
      <w:r>
        <w:t xml:space="preserve">об объекте недвижимого имущества?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случае, если заявителем является лицо, получившее доверенность </w:t>
      </w:r>
      <w:r>
        <w:t xml:space="preserve">от правообладателя, его законного представителя, то к запросу о предоставлении сведений ограниченного доступа прилагается оригинал доверенности (либо ее копия), выданной правообладателем или его законным представителем, а также указанная в пункте 49 Порядка предоставления сведений, содержащихся в Едином государственном реестре недвижимости (Приказ Росреестра от 08.04.2021 № П/0149) копия документа, подтверждающего полномочия законного представителя, выдавшего доверенность. При этом копии указанных документов должны быть заверены в нотариальном порядке.</w:t>
      </w:r>
    </w:p>
    <w:p>
      <w:pPr>
        <w:pStyle w:val="BodyText"/>
      </w:pPr>
      <w:r>
        <w:rPr>
          <w:iCs/>
          <w:i/>
        </w:rPr>
        <w:t xml:space="preserve">«Справка о лицах, получивших сведения об объекте недвижимости, выдается в таком же порядке, как и иные сведения ЕГРН ограниченного доступа. За десять месяцев текущего года учреждением предоставлена 1 тыс. таких сведений, при этом около 30 % в электронном виде. За аналогичный период 2020 года было выдано 682 документа, в электронном виде 7 % от общего числа»</w:t>
      </w:r>
      <w:r>
        <w:t xml:space="preserve">, – 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 </w:t>
      </w:r>
      <w:r>
        <w:t xml:space="preserve">8-800-100-34-34 (звонок бесплатный). Эксперты ведомства дадут разъяснения </w:t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http://kosino-uhtomski.mos.ru/will-rosiest/detail/10440531.html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440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440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2025-04-01T02:36:57Z</dcterms:created>
  <dcterms:modified xsi:type="dcterms:W3CDTF">2025-04-01T02:36:57Z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