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безопасность-данных-в-их-открытости"/>
    <w:p>
      <w:pPr>
        <w:pStyle w:val="Heading3"/>
      </w:pPr>
      <w:r>
        <w:t xml:space="preserve">БЕЗОПАСНОСТЬ ДАННЫХ — В ИХ ОТКРЫТОСТИ</w:t>
      </w:r>
    </w:p>
    <w:p>
      <w:pPr>
        <w:pStyle w:val="FirstParagraph"/>
      </w:pPr>
      <w:r>
        <w:t xml:space="preserve">08.12.2020</w:t>
      </w:r>
    </w:p>
    <w:p>
      <w:pPr>
        <w:pStyle w:val="BodyText"/>
      </w:pPr>
      <w:r>
        <w:t xml:space="preserve">“Чтобы обеспечить максимальную безопасность данных во время всероссийской переписи населения, мы сделаем их максимально открытыми”, — заявил</w:t>
      </w:r>
      <w:r>
        <w:t xml:space="preserve"> </w:t>
      </w:r>
      <w:r>
        <w:rPr>
          <w:bCs/>
          <w:b/>
        </w:rPr>
        <w:t xml:space="preserve">глава Росстата Павел Малков.</w:t>
      </w:r>
      <w:r>
        <w:t xml:space="preserve"> </w:t>
      </w:r>
      <w:r>
        <w:t xml:space="preserve">По его словам, ВПН-2020 призвана стать не только первой цифровой, но и самой безопасной переписью населения. Для защиты граждан и информации многие инструменты будут использованы впервые.</w:t>
      </w:r>
    </w:p>
    <w:p>
      <w:pPr>
        <w:pStyle w:val="BodyText"/>
      </w:pPr>
      <w:r>
        <w:t xml:space="preserve">“Вопросы безопасности приоритетны, так как перепись - огромный проект, который реализуют сотни тысяч человек, а участвует в нем все население страны, — рассказал Павел Малков. Это касается</w:t>
      </w:r>
      <w:r>
        <w:t xml:space="preserve"> </w:t>
      </w:r>
      <w:r>
        <w:rPr>
          <w:iCs/>
          <w:i/>
          <w:bCs/>
          <w:b/>
        </w:rPr>
        <w:t xml:space="preserve">физической</w:t>
      </w:r>
      <w:r>
        <w:t xml:space="preserve">,</w:t>
      </w:r>
      <w:r>
        <w:t xml:space="preserve"> </w:t>
      </w:r>
      <w:r>
        <w:rPr>
          <w:iCs/>
          <w:i/>
          <w:bCs/>
          <w:b/>
        </w:rPr>
        <w:t xml:space="preserve">эпидемиологической</w:t>
      </w:r>
      <w:r>
        <w:t xml:space="preserve"> </w:t>
      </w:r>
      <w:r>
        <w:t xml:space="preserve">и</w:t>
      </w:r>
      <w:r>
        <w:t xml:space="preserve"> </w:t>
      </w:r>
      <w:r>
        <w:rPr>
          <w:iCs/>
          <w:i/>
          <w:bCs/>
          <w:b/>
        </w:rPr>
        <w:t xml:space="preserve">информационной безопасности</w:t>
      </w:r>
      <w:r>
        <w:t xml:space="preserve">.</w:t>
      </w:r>
    </w:p>
    <w:p>
      <w:pPr>
        <w:pStyle w:val="BodyText"/>
      </w:pPr>
      <w:r>
        <w:t xml:space="preserve">Первоначально ВПН-2020 была запланирована на октябрь текущего года, но в интересах безопасности сроки перенесли. Теперь основной этап Всероссийской переписи населения пройдет с 1 по 30 апреля, в труднодоступных регионах она стартовала уже в октябре и продлится до конца июня. Среди таких географий — и Республика Алтай.</w:t>
      </w:r>
    </w:p>
    <w:p>
      <w:pPr>
        <w:pStyle w:val="BodyText"/>
      </w:pPr>
      <w:r>
        <w:t xml:space="preserve">Как подчеркнул</w:t>
      </w:r>
      <w:r>
        <w:t xml:space="preserve"> </w:t>
      </w:r>
      <w:r>
        <w:rPr>
          <w:bCs/>
          <w:b/>
        </w:rPr>
        <w:t xml:space="preserve">первый заместитель председателя Правительства Республики Алтай Виталий Махалов</w:t>
      </w:r>
      <w:r>
        <w:t xml:space="preserve">, за десять лет, минувших с прошлой переписи, в стране произошла трансформация, не имеющая аналогов в истории. Перепись необходима, чтобы составить портрет современной России и для бюджетного планирования.</w:t>
      </w:r>
    </w:p>
    <w:p>
      <w:pPr>
        <w:pStyle w:val="BodyText"/>
      </w:pPr>
      <w:r>
        <w:t xml:space="preserve">По его словам, полученные данные позволяют строить прогнозы и проводить “калибровку” уже действующих социально-экономических программ.</w:t>
      </w:r>
    </w:p>
    <w:p>
      <w:pPr>
        <w:pStyle w:val="BodyText"/>
      </w:pPr>
      <w:r>
        <w:t xml:space="preserve">“Статистика — это основа для планирования и исполнения национальных проектов, федеральных и местных программ. Сегодня, несмотря на небольшую численность населения, в Республике Алтай в этом и в следующем году вводятся в строй 16 детских садов, 16 ФАПов, идет строительство двух школ, проектируется множество других объектов. На основе статистических данных принята 12-миллиардная программа “Безопасные и качественные автомобильные дороги”, получена поддержка Ростуризма почти на 5 млрд. рублей на строительство дороги к Каракольским озерам”, — подчеркнул Виталий Махалов.</w:t>
      </w:r>
    </w:p>
    <w:p>
      <w:pPr>
        <w:pStyle w:val="BodyText"/>
      </w:pPr>
      <w:r>
        <w:rPr>
          <w:bCs/>
          <w:b/>
        </w:rPr>
        <w:t xml:space="preserve">Переписчикам дадут “Ястребов”</w:t>
      </w:r>
    </w:p>
    <w:p>
      <w:pPr>
        <w:pStyle w:val="BodyText"/>
      </w:pPr>
      <w:r>
        <w:t xml:space="preserve">Лучший способ максимально обезопасить и переписчиков и респондентов — упор на “цифру”. Особенность этой переписи - возможность оставить данные о себе онлайн, ответив на вопросы переписных листов на едином портале госуслуг с 1 по 25 апреля.</w:t>
      </w:r>
    </w:p>
    <w:p>
      <w:pPr>
        <w:pStyle w:val="BodyText"/>
      </w:pPr>
      <w:r>
        <w:t xml:space="preserve">Несмотря на интерес россиян к этому новому формату — по разным опросам им интересуются свыше 40% процентов россиян — переписчики обойдут каждую квартиру и каждый дом.</w:t>
      </w:r>
    </w:p>
    <w:p>
      <w:pPr>
        <w:pStyle w:val="BodyText"/>
      </w:pPr>
      <w:r>
        <w:t xml:space="preserve">Поэтому работа переписчиков и процесс переписи для респондентов не должны быть сопряжены с риском. Для обеспечения их физической безопасности будут привлекаться подразделения МВД, окажут содействие местные власти.</w:t>
      </w:r>
    </w:p>
    <w:p>
      <w:pPr>
        <w:pStyle w:val="BodyText"/>
      </w:pPr>
      <w:r>
        <w:t xml:space="preserve">Персонал переписи будет экипирован одеждой со светоотражающими элементами и “вооружен” техническими средствами защиты. Также, по сообщению Павла Малкова, Росстат ведет переговоры с Минздравом РФ о добровольной вакцинации переписчиков.</w:t>
      </w:r>
    </w:p>
    <w:p>
      <w:pPr>
        <w:pStyle w:val="BodyText"/>
      </w:pPr>
      <w:r>
        <w:t xml:space="preserve">Кроме того, каждый из 360 тысяч переписчиков застрахован в “Сбер Страхование”. Компании экосистемы Сбера — давние партнеры Росстата.</w:t>
      </w:r>
    </w:p>
    <w:p>
      <w:pPr>
        <w:pStyle w:val="BodyText"/>
      </w:pPr>
      <w:r>
        <w:t xml:space="preserve">Как отметил</w:t>
      </w:r>
      <w:r>
        <w:t xml:space="preserve"> </w:t>
      </w:r>
      <w:r>
        <w:rPr>
          <w:bCs/>
          <w:b/>
        </w:rPr>
        <w:t xml:space="preserve">исполнительный директор департамента по работе с госсектором Сбербанка Иван Макаровский</w:t>
      </w:r>
      <w:r>
        <w:t xml:space="preserve">, в апреле Сбербанк и Росстат подписали соглашение о взаимодействии. “Мы очень рады быть партнером первой именно цифровой переписи. Надеемся, что опыт наших цифровых команд позволит организовать процесс на высоком уровне, — сказал Иван Макаровский. — Мы готовы оказать Росстату содействие и в сфере информирования населения о проведении переписи, и в сфере страхования переписчиков от несчастных случаев нашей дочерней компанией “Сбер Страхование”, а также в применении цифровых технологий и защите данных”.</w:t>
      </w:r>
    </w:p>
    <w:p>
      <w:pPr>
        <w:pStyle w:val="BodyText"/>
      </w:pPr>
      <w:r>
        <w:t xml:space="preserve">С первого октября началась перепись в труднодоступных районах, и Сбербанк активно вовлечен в процесс выпуска банковских карт для переписчиков и страхование временного персонала Росстата.</w:t>
      </w:r>
    </w:p>
    <w:p>
      <w:pPr>
        <w:pStyle w:val="BodyText"/>
      </w:pPr>
      <w:r>
        <w:t xml:space="preserve">“С начала переписи мы уже застраховали переписчиков из Хабаровского края, Томской и Свердловской областей. Заявленные страховые случаи на 1 декабря отсутствуют», — заверил Иван Макаровский.</w:t>
      </w:r>
    </w:p>
    <w:p>
      <w:pPr>
        <w:pStyle w:val="BodyText"/>
      </w:pPr>
      <w:r>
        <w:t xml:space="preserve">Всего, по статистике, менее 0,1% занятых в сборе данных попадают в происшествия. По информации Павла Малкова, во время переписи 2002 года с переписчиками и волонтерами произошло около 400 происшествий, 70% из них — укусы домашних животных. Сейчас ведомство ведет закупку отпугивателей от собак модели “Ястреб СО”.</w:t>
      </w:r>
    </w:p>
    <w:p>
      <w:pPr>
        <w:pStyle w:val="BodyText"/>
      </w:pPr>
      <w:r>
        <w:rPr>
          <w:bCs/>
          <w:b/>
        </w:rPr>
        <w:t xml:space="preserve">Узнать переписчика</w:t>
      </w:r>
    </w:p>
    <w:p>
      <w:pPr>
        <w:pStyle w:val="BodyText"/>
      </w:pPr>
      <w:r>
        <w:t xml:space="preserve">Свои страхи есть и у респондентов. Если в деревнях и сёлах переписчиками выступают, как правило, хорошо знакомые всем активисты, то в больших городах это незнакомые люди. Преимущественно — студенты и пенсионеры. Отличают переписчиков брендированная одежда — шарф, жилет и сумка. У каждого при себе должны быть паспорт и удостоверение. Уточнить фамилии работающих на переписных участках, а также задать другие вопросы можно по телефону горячей линии: 8 (800) 707-20-20. Он начинает работу 10 марта.</w:t>
      </w:r>
    </w:p>
    <w:p>
      <w:pPr>
        <w:pStyle w:val="BodyText"/>
      </w:pPr>
      <w:r>
        <w:t xml:space="preserve">Особое внимание во время первой цифровой переписи уделяется защите данных. Как подчеркнул Павел Малков, в процессе переписи собираются только обезличенные данные и никто, включая ПФР, ФНС и МВД, не сможет получить сведения о конкретной семье. “Росстат не собирает и не хранит персональную информацию. Деанонимизация невозможна. Во-первых, потому что персональные данные “отрезаются” еще на этапе сбора информации. Во-вторых, сегментирование микроданных просто не позволяет узнать данные о конкретном человеке, даже если в деревне всего десять жителей”, — акцентировал Павел Малков.</w:t>
      </w:r>
    </w:p>
    <w:p>
      <w:pPr>
        <w:pStyle w:val="BodyText"/>
      </w:pPr>
      <w:r>
        <w:t xml:space="preserve">Контролировать и одновременно облегчать работу самих переписчиков в реальном времени призваны программно-аппаратные комплексы. Все 360 тысяч переписчиков будут вооружены планшетами. И устройства и программное обеспечение российского производства сертифицированы ФСТЭК и ФСБ. Специалисты по киберрискам подчеркивают, что вся информация направляется по защищенным каналам связи, а жесткая политика безопасности обеспечивает невозможность извлечения данных с устройств.</w:t>
      </w:r>
    </w:p>
    <w:p>
      <w:pPr>
        <w:pStyle w:val="BodyText"/>
      </w:pPr>
      <w:r>
        <w:t xml:space="preserve">Как заверил</w:t>
      </w:r>
      <w:r>
        <w:t xml:space="preserve"> </w:t>
      </w:r>
      <w:r>
        <w:rPr>
          <w:bCs/>
          <w:b/>
        </w:rPr>
        <w:t xml:space="preserve">Олег Поляков, директор проектов подразделения по развитию бизнеса ПАО «Ростелеком»</w:t>
      </w:r>
      <w:r>
        <w:t xml:space="preserve">, использование отечественного софта и “железа” также повышает информационную защищенность. В рамках проекта сформирована защищенная инфраструктура, обеспечивается сохранность и защита обрабатываемых данных на всех уровнях (полевой, районный, региональный, федеральный). Такой подход позволяет использовать устройства с российской мобильной операционной системой “Аврора”, они могут использоваться как удаленное рабочее место специалистов, имеющих доступ к ограниченной и особо чувствительной информации.</w:t>
      </w:r>
    </w:p>
    <w:p>
      <w:pPr>
        <w:pStyle w:val="BodyText"/>
      </w:pPr>
      <w:r>
        <w:t xml:space="preserve">По окончании Всероссийской переписи населения планшеты, по поручению Президента России, получат вторую жизнь, в том числе в бюджетных медицинских и образовательных организациях, а также в иных сферах. С 2022 года использование ОС “Аврора” должно быть расширено.</w:t>
      </w:r>
    </w:p>
    <w:p>
      <w:pPr>
        <w:pStyle w:val="BodyText"/>
      </w:pPr>
      <w:r>
        <w:t xml:space="preserve">По словам</w:t>
      </w:r>
      <w:r>
        <w:t xml:space="preserve"> </w:t>
      </w:r>
      <w:r>
        <w:rPr>
          <w:bCs/>
          <w:b/>
        </w:rPr>
        <w:t xml:space="preserve">Антона Чехонина, генерального директора компании “Норбит”</w:t>
      </w:r>
      <w:r>
        <w:t xml:space="preserve">, разрабатывающей мобильные приложения для ОС “Аврора”, адаптация переписных программно-аппаратных комплексов под другие задачи не составит никакого труда.</w:t>
      </w:r>
    </w:p>
    <w:p>
      <w:pPr>
        <w:pStyle w:val="BodyText"/>
      </w:pPr>
      <w:r>
        <w:t xml:space="preserve">“Точно так же, как можно разработать любое приложение для ОС Android, так и для ОС “Аврора” можно разработать специализированное приложение практически под любые задачи, — подчеркивает Антон Чехонин. — Устройства подойдут для использования в службах скорой помощи и для врачей, которые посещают больных на дому, для заполнения электронных карт, выписки больничных листов. В школах переписные планшеты могут служить в качестве электронного журнала или электронных дневников”.</w:t>
      </w:r>
    </w:p>
    <w:p>
      <w:pPr>
        <w:pStyle w:val="BodyText"/>
      </w:pPr>
      <w:r>
        <w:t xml:space="preserve">Проблем с производительностью, безопасностью данных и работой пользователей возникнуть не должно. Кроме того, по словам топ-менеджера “Норбита”, надежность отечественной разработки выше при более низких затратах на эксплуатацию по сравнению с импортными аналогами.</w:t>
      </w:r>
    </w:p>
    <w:p>
      <w:pPr>
        <w:pStyle w:val="BodyText"/>
      </w:pPr>
      <w:r>
        <w:t xml:space="preserve">Участники Круглого стола пришли к выводу, что ВПН задает новые стандарты физической и информационной безопасности: новая реальность обязывает внимательнее относиться к каждому жителю страны, быстрее осваивать новые способы коммуникации, поднимать вопросы ликвидации цифрового неравенства.</w:t>
      </w:r>
    </w:p>
    <w:p>
      <w:pPr>
        <w:pStyle w:val="BodyText"/>
      </w:pPr>
      <w:r>
        <w:t xml:space="preserve">“Перепись всегда была площадкой для отработки инновационных технологий и ВПН-2021 не станет исключением — мы увидим огромное количество инноваций — и планшеты, и отечественная операционная система, и искусственный интеллект”, — подчеркнул Павел Малков.</w:t>
      </w:r>
    </w:p>
    <w:p>
      <w:pPr>
        <w:pStyle w:val="BodyText"/>
      </w:pPr>
      <w:r>
        <w:t xml:space="preserve">В качестве “побочного” эффекта перепись будет способствовать и повышению безопасности дорожного движения. В России 131609 населенных пунктов. В более чем 99% городов и деревень проведены проверки состояния адресного хозяйства и даны рекомендации по маркировке домов и улиц.</w:t>
      </w:r>
    </w:p>
    <w:p>
      <w:pPr>
        <w:pStyle w:val="BodyText"/>
      </w:pPr>
      <w:r>
        <w:t xml:space="preserve">Ссылка на фотографии с мероприятия:</w:t>
      </w:r>
      <w:r>
        <w:t xml:space="preserve"> </w:t>
      </w:r>
      <w:hyperlink r:id="rId20">
        <w:r>
          <w:rPr>
            <w:rStyle w:val="Hyperlink"/>
          </w:rPr>
          <w:t xml:space="preserve">https://yadi.sk/d/w_XaWt-3XiTVZg?w=1</w:t>
        </w:r>
      </w:hyperlink>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1">
        <w:r>
          <w:rPr>
            <w:rStyle w:val="Hyperlink"/>
          </w:rPr>
          <w:t xml:space="preserve">media@strana2020.ru</w:t>
        </w:r>
      </w:hyperlink>
    </w:p>
    <w:p>
      <w:pPr>
        <w:pStyle w:val="BodyText"/>
      </w:pPr>
      <w:hyperlink r:id="rId22">
        <w:r>
          <w:rPr>
            <w:rStyle w:val="Hyperlink"/>
          </w:rPr>
          <w:t xml:space="preserve">www.strana2020.ru</w:t>
        </w:r>
      </w:hyperlink>
    </w:p>
    <w:p>
      <w:pPr>
        <w:pStyle w:val="BodyText"/>
      </w:pPr>
      <w:r>
        <w:t xml:space="preserve">+7 (495) 933-31-94</w:t>
      </w:r>
    </w:p>
    <w:p>
      <w:pPr>
        <w:pStyle w:val="BodyText"/>
      </w:pPr>
      <w:hyperlink r:id="rId23">
        <w:r>
          <w:rPr>
            <w:rStyle w:val="Hyperlink"/>
          </w:rPr>
          <w:t xml:space="preserve">https://www.facebook.com/strana2020</w:t>
        </w:r>
      </w:hyperlink>
    </w:p>
    <w:p>
      <w:pPr>
        <w:pStyle w:val="BodyText"/>
      </w:pPr>
      <w:hyperlink r:id="rId24">
        <w:r>
          <w:rPr>
            <w:rStyle w:val="Hyperlink"/>
          </w:rPr>
          <w:t xml:space="preserve">https://vk.com/strana2020</w:t>
        </w:r>
      </w:hyperlink>
    </w:p>
    <w:p>
      <w:pPr>
        <w:pStyle w:val="BodyText"/>
      </w:pPr>
      <w:hyperlink r:id="rId25">
        <w:r>
          <w:rPr>
            <w:rStyle w:val="Hyperlink"/>
          </w:rPr>
          <w:t xml:space="preserve">https://ok.ru/strana2020</w:t>
        </w:r>
      </w:hyperlink>
    </w:p>
    <w:p>
      <w:pPr>
        <w:pStyle w:val="BodyText"/>
      </w:pPr>
      <w:hyperlink r:id="rId26">
        <w:r>
          <w:rPr>
            <w:rStyle w:val="Hyperlink"/>
          </w:rPr>
          <w:t xml:space="preserve">https://www.instagram.com/strana2020</w:t>
        </w:r>
      </w:hyperlink>
    </w:p>
    <w:p>
      <w:pPr>
        <w:pStyle w:val="BodyText"/>
      </w:pPr>
      <w:hyperlink r:id="rId27">
        <w:r>
          <w:rPr>
            <w:rStyle w:val="Hyperlink"/>
          </w:rPr>
          <w:t xml:space="preserve">youtube.com</w:t>
        </w:r>
      </w:hyperlink>
    </w:p>
    <w:p>
      <w:pPr>
        <w:pStyle w:val="BodyText"/>
      </w:pPr>
      <w:r>
        <w:br/>
      </w:r>
    </w:p>
    <w:p>
      <w:pPr>
        <w:pStyle w:val="BodyText"/>
      </w:pPr>
      <w:r>
        <w:t xml:space="preserve">Адрес страницы:</w:t>
      </w:r>
      <w:r>
        <w:t xml:space="preserve"> </w:t>
      </w:r>
      <w:hyperlink r:id="rId28">
        <w:r>
          <w:rPr>
            <w:rStyle w:val="Hyperlink"/>
          </w:rPr>
          <w:t xml:space="preserve">http://kosino-uhtomski.mos.ru/vserossiyskaya-perepis-naseleniya-2020/novosti/detail/9510821.html</w:t>
        </w:r>
      </w:hyperlink>
    </w:p>
    <w:p>
      <w:pPr>
        <w:pStyle w:val="BodyText"/>
      </w:pPr>
      <w:hyperlink r:id="rId29">
        <w:r>
          <w:rPr>
            <w:rStyle w:val="Hyperlink"/>
          </w:rPr>
          <w:t xml:space="preserve">Управа района Косино-Ухтомский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kosino-uhtomski.mos.ru" TargetMode="External" /><Relationship Type="http://schemas.openxmlformats.org/officeDocument/2006/relationships/hyperlink" Id="rId28" Target="http://kosino-uhtomski.mos.ru/vserossiyskaya-perepis-naseleniya-2020/novosti/detail/9510821.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0" Target="https://yadi.sk/d/w_XaWt-3XiTVZg?w=1" TargetMode="External" /><Relationship Type="http://schemas.openxmlformats.org/officeDocument/2006/relationships/hyperlink" Id="rId21"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9" Target="http://kosino-uhtomski.mos.ru" TargetMode="External" /><Relationship Type="http://schemas.openxmlformats.org/officeDocument/2006/relationships/hyperlink" Id="rId28" Target="http://kosino-uhtomski.mos.ru/vserossiyskaya-perepis-naseleniya-2020/novosti/detail/9510821.html" TargetMode="External" /><Relationship Type="http://schemas.openxmlformats.org/officeDocument/2006/relationships/hyperlink" Id="rId22" Target="http://www.strana2020.ru/" TargetMode="External" /><Relationship Type="http://schemas.openxmlformats.org/officeDocument/2006/relationships/hyperlink" Id="rId25" Target="https://ok.ru/strana2020" TargetMode="External" /><Relationship Type="http://schemas.openxmlformats.org/officeDocument/2006/relationships/hyperlink" Id="rId24" Target="https://vk.com/strana2020" TargetMode="External" /><Relationship Type="http://schemas.openxmlformats.org/officeDocument/2006/relationships/hyperlink" Id="rId23" Target="https://www.facebook.com/strana2020" TargetMode="External" /><Relationship Type="http://schemas.openxmlformats.org/officeDocument/2006/relationships/hyperlink" Id="rId26" Target="https://www.instagram.com/strana2020" TargetMode="External" /><Relationship Type="http://schemas.openxmlformats.org/officeDocument/2006/relationships/hyperlink" Id="rId27" Target="https://www.youtube.com/channel/UCgTKw3dQVvCVGJuHqiWG5Zg" TargetMode="External" /><Relationship Type="http://schemas.openxmlformats.org/officeDocument/2006/relationships/hyperlink" Id="rId20" Target="https://yadi.sk/d/w_XaWt-3XiTVZg?w=1" TargetMode="External" /><Relationship Type="http://schemas.openxmlformats.org/officeDocument/2006/relationships/hyperlink" Id="rId21"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2025-04-01T02:32:15Z</dcterms:created>
  <dcterms:modified xsi:type="dcterms:W3CDTF">2025-04-01T02:32:15Z</dcterms:modified>
</cp:coreProperties>
</file>

<file path=docProps/custom.xml><?xml version="1.0" encoding="utf-8"?>
<Properties xmlns="http://schemas.openxmlformats.org/officeDocument/2006/custom-properties" xmlns:vt="http://schemas.openxmlformats.org/officeDocument/2006/docPropsVTypes"/>
</file>