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становление-1-от-12.03.2020"/>
    <w:p>
      <w:pPr>
        <w:pStyle w:val="Heading3"/>
      </w:pPr>
      <w:r>
        <w:t xml:space="preserve">Постановление № 1 от 12.03.2020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hyperlink r:id="rId20">
        <w:r>
          <w:rPr>
            <w:rStyle w:val="Hyperlink"/>
          </w:rPr>
          <w:t xml:space="preserve">Постановление №1 от12.03.2020 Андреевой.pdf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http://kosino-uhtomski.mos.ru/trade/useful-information/detail/8757547.html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7c0/postanovlenie-_1-ot12.03.2020-andreevoy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8757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7c0/postanovlenie-_1-ot12.03.2020-andreevoy.pdf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8757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2025-04-01T02:43:34Z</dcterms:created>
  <dcterms:modified xsi:type="dcterms:W3CDTF">2025-04-01T02:43:34Z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