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1bef4689288107d4bcf6ae84c5ee792afc94"/>
    <w:p>
      <w:pPr>
        <w:pStyle w:val="Heading3"/>
      </w:pPr>
      <w:r>
        <w:t xml:space="preserve">С 1 по 20 апреля 2018 года проводится декларационная кампания за 1 квартал 2018 года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t xml:space="preserve">С 1 по 20 апреля 2018 года проводится декларационная кампания за 1 квартал 2018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1 квартал 2018 года необходимо подать до 20 апреля 2018 года.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оказании услуг общественного питания, а также организации и индивидуальные предприниматели, осуществляющие розничную продажу исключительно пива и пивных напитков, сидра, пуаре,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 исключительно в форме электронного документа, на региональную площадку города Москвы в информационной системе Федеральной службы по регулированию алкогольного рынка https://service.fsrar.ru/ .</w:t>
      </w:r>
    </w:p>
    <w:p>
      <w:pPr>
        <w:pStyle w:val="BodyText"/>
      </w:pPr>
      <w:r>
        <w:t xml:space="preserve">Обращаем внимание, что с 1 квартала 2018 года освобождаются от обязанности по представлению деклараций по форме 11 организации, имеющие лицензию на розничную продажу алкогольной продукции. Вместе с тем, при наличии оборота пива и пивных напитков, сидра, пуаре, медовухи организации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является прямой обязанностью юридического лица, имеющего действующую лицензию на розничную продажу алкогольной продукции,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19 171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http://kosino-uhtomski.mos.ru/trade/useful-information/detail/7244574.html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24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24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2023-11-27T09:37:33Z</dcterms:created>
  <dcterms:modified xsi:type="dcterms:W3CDTF">2023-11-27T09:37:33Z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