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ad2262cda8c6ab64b3cec5ad5e7bf599940e0b"/>
    <w:p>
      <w:pPr>
        <w:pStyle w:val="Heading3"/>
      </w:pPr>
      <w:r>
        <w:t xml:space="preserve">1 ноября, 15:30 - Презентация «Многообразие городских предложений для бизнеса» в рамках проекта «Биржа торгов» Департамента г. Москвы по конкурентной политике</w:t>
      </w:r>
    </w:p>
    <w:p>
      <w:pPr>
        <w:pStyle w:val="FirstParagraph"/>
      </w:pPr>
      <w:r>
        <w:t xml:space="preserve">27.10.2017</w:t>
      </w:r>
    </w:p>
    <w:p>
      <w:pPr>
        <w:pStyle w:val="BodyText"/>
      </w:pPr>
      <w:r>
        <w:t xml:space="preserve">1 ноября в 15:30 (регистрация с 15:00) Департамент города Москвы по конкурентной политике в рамках проекта «Биржа торгов» проводит презентацию (Road Show) «Многообразие городских предложений для бизнеса» по адресу: Проспект Мира, домовладение 119, Центр информационных технологий «Умный город» на ВДНХ.</w:t>
      </w:r>
    </w:p>
    <w:p>
      <w:pPr>
        <w:pStyle w:val="BodyText"/>
      </w:pPr>
      <w:r>
        <w:t xml:space="preserve">На мероприятии будут представлены:</w:t>
      </w:r>
    </w:p>
    <w:p>
      <w:pPr>
        <w:pStyle w:val="BodyText"/>
      </w:pPr>
      <w:r>
        <w:t xml:space="preserve">- нестационарные торговые объекты «павильон» с функционалом «продовольственные товары» и «цветы»;</w:t>
      </w:r>
    </w:p>
    <w:p>
      <w:pPr>
        <w:pStyle w:val="BodyText"/>
      </w:pPr>
      <w:r>
        <w:t xml:space="preserve">- объекты нестационарной торговли на территории Московского метрополитена;</w:t>
      </w:r>
    </w:p>
    <w:p>
      <w:pPr>
        <w:pStyle w:val="BodyText"/>
      </w:pPr>
      <w:r>
        <w:t xml:space="preserve">- нежилые помещения для субъектов МСП с льготной начальной арендной ставкой;</w:t>
      </w:r>
    </w:p>
    <w:p>
      <w:pPr>
        <w:pStyle w:val="BodyText"/>
      </w:pPr>
      <w:r>
        <w:t xml:space="preserve">- нежилые помещения для торговой деятельности на станциях Московского центрального кольца (МЦК).</w:t>
      </w:r>
    </w:p>
    <w:p>
      <w:pPr>
        <w:pStyle w:val="BodyText"/>
      </w:pPr>
      <w:r>
        <w:t xml:space="preserve">В ходе презентации представители профильных органов исполнительной власти города Москвы расскажут участникам об условиях и порядке участия в аукционах, а также проведут презентацию объектов, находящихся на торгах.</w:t>
      </w:r>
    </w:p>
    <w:p>
      <w:pPr>
        <w:pStyle w:val="BodyText"/>
      </w:pPr>
      <w:r>
        <w:t xml:space="preserve">Контакт для регистрации на мероприятие - Астахов Алексей Алексеевич: тел. 8 (495) 957-75-00, доб. 54-563; AstakhovAA@mos.ru.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инвестиционном портале Москвы: </w:t>
      </w:r>
      <w:hyperlink r:id="rId20">
        <w:r>
          <w:rPr>
            <w:rStyle w:val="Hyperlink"/>
          </w:rPr>
          <w:t xml:space="preserve">https://investmoscow.ru/</w:t>
        </w:r>
      </w:hyperlink>
    </w:p>
    <w:p>
      <w:pPr>
        <w:pStyle w:val="BodyText"/>
      </w:pPr>
      <w:r>
        <w:t xml:space="preserve">Б</w:t>
      </w:r>
      <w:hyperlink r:id="rId21">
        <w:r>
          <w:rPr>
            <w:rStyle w:val="Hyperlink"/>
          </w:rPr>
          <w:t xml:space="preserve">иржа торгов перечень НТО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http://kosino-uhtomski.mos.ru/trade/useful-information/detail/6943777.html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11f/birzha-torgov-perechen-nto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6943777.html" TargetMode="External" /><Relationship Type="http://schemas.openxmlformats.org/officeDocument/2006/relationships/hyperlink" Id="rId20" Target="https://invest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11f/birzha-torgov-perechen-nto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6943777.html" TargetMode="External" /><Relationship Type="http://schemas.openxmlformats.org/officeDocument/2006/relationships/hyperlink" Id="rId20" Target="https://invest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2025-02-28T19:31:19Z</dcterms:created>
  <dcterms:modified xsi:type="dcterms:W3CDTF">2025-02-28T19:31:19Z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