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4dfef3694df95ff2166b6ca5c95852157bcd9"/>
    <w:p>
      <w:pPr>
        <w:pStyle w:val="Heading3"/>
      </w:pPr>
      <w:r>
        <w:t xml:space="preserve">ИФНС информирует: Новый порядок применения контрольно-кассовой техники</w:t>
      </w:r>
    </w:p>
    <w:p>
      <w:pPr>
        <w:pStyle w:val="FirstParagraph"/>
      </w:pPr>
      <w:r>
        <w:t xml:space="preserve">11.05.2017</w:t>
      </w:r>
    </w:p>
    <w:p>
      <w:pPr>
        <w:pStyle w:val="BodyText"/>
      </w:pPr>
      <w:r>
        <w:t xml:space="preserve">Вступление в силу Федерального закона от 03.07.2016 № 290-ФЗ «О внесении изменений в Федеральный закон от 22.05.2003 № 54-ФЗ «О применении контрольно-кассовой техники при осуществлении наличных денежных расчетов и (или) расчетов с использованием платежных карт» предусматривает изменение порядка применения контрольно-кассовой техники.</w:t>
      </w:r>
    </w:p>
    <w:p>
      <w:pPr>
        <w:pStyle w:val="BodyText"/>
      </w:pPr>
      <w:r>
        <w:t xml:space="preserve">В соответствии с новым порядком контрольно-кассовая техника должна передавать данные о расчетах в налоговые органы через операторов фискальных данных.</w:t>
      </w:r>
    </w:p>
    <w:p>
      <w:pPr>
        <w:pStyle w:val="BodyText"/>
      </w:pPr>
      <w:r>
        <w:t xml:space="preserve">Обязанность применять новую контрольно-кассовую технику наступает с 01.07.2017, при этом уже с 01.02.2017 года регистрация и перерегистрация контрольно-кассовой техники старого образца будет невозможна.</w:t>
      </w:r>
    </w:p>
    <w:p>
      <w:pPr>
        <w:pStyle w:val="BodyText"/>
      </w:pPr>
      <w:r>
        <w:t xml:space="preserve">Для минимизации затрат Вам необходимо начать процедуру снятия контрольно-кассовой техники старого образца с регистрационного учета уже сейчас в порядке, действующем до вступления в силу Федерального закона. Для работы по новой технологии необходимо приобрести новую контрольно-кассовую технику или провести модернизацию контрольно-кассовой техники (программную или программно-аппаратную). Для этого Вам заблаговременно (за месяц) необходимо будет связаться с производителем кассовой техники напрямую или через центр технического обслуживания, узнать о возможности модернизации, чтобы за неделю до визита в ИФНС комплект модернизации или новая ККТ были у Вас.</w:t>
      </w:r>
    </w:p>
    <w:p>
      <w:pPr>
        <w:pStyle w:val="BodyText"/>
      </w:pPr>
      <w:r>
        <w:t xml:space="preserve">Зарегистрировать новую контрольно-кассовую технику Вы сможете в личном кабинете на сайте ФНС России (www.nalog.ru) после заключения договора с оператором фискальных данных, выбрать которого Вы можете самостоятельно.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http://kosino-uhtomski.mos.ru/trade/useful-information/detail/5905544.html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5905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5905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2025-02-28T17:52:20Z</dcterms:created>
  <dcterms:modified xsi:type="dcterms:W3CDTF">2025-02-28T17:52:20Z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