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2b8372368bbe0d76b82e8c31916dd25a6b67c"/>
    <w:p>
      <w:pPr>
        <w:pStyle w:val="Heading3"/>
      </w:pPr>
      <w:r>
        <w:t xml:space="preserve">Вниманию организаций, осуществляющих розничную продажу алкогольной продукции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t xml:space="preserve">Прием заявок на предоставление государственной услуги "Лицензирование розничной продажи алкогольной продукции" в электронном виде начнется с 15 декабря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http://kosino-uhtomski.mos.ru/trade/useful-information/detail/4326284.html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4326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4326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2025-02-28T13:49:39Z</dcterms:created>
  <dcterms:modified xsi:type="dcterms:W3CDTF">2025-02-28T13:49:39Z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