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упил-патент---забыл-о-налогах"/>
    <w:p>
      <w:pPr>
        <w:pStyle w:val="Heading3"/>
      </w:pPr>
      <w:r>
        <w:t xml:space="preserve">Купил патент - забыл о налогах</w:t>
      </w:r>
    </w:p>
    <w:p>
      <w:pPr>
        <w:pStyle w:val="FirstParagraph"/>
      </w:pPr>
      <w:r>
        <w:t xml:space="preserve">25.12.2015</w:t>
      </w:r>
    </w:p>
    <w:p>
      <w:pPr>
        <w:pStyle w:val="BodyText"/>
      </w:pPr>
      <w:r>
        <w:drawing>
          <wp:inline>
            <wp:extent cx="5334000" cy="73811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2ea/prilozhenie-4-_-obshche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811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http://kosino-uhtomski.mos.ru/trade/useful-information/detail/2407029.html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2407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2407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2025-01-24T17:35:57Z</dcterms:created>
  <dcterms:modified xsi:type="dcterms:W3CDTF">2025-01-24T17:35:57Z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