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088f982f4174d8792e1d5dad9e5114a17cdcb"/>
    <w:p>
      <w:pPr>
        <w:pStyle w:val="Heading3"/>
      </w:pPr>
      <w:r>
        <w:t xml:space="preserve">«Мамы в бизнесе 2.0»: в столице подвели итоги проекта поддержки женщин-предпринимательниц с детьми</w:t>
      </w:r>
    </w:p>
    <w:p>
      <w:pPr>
        <w:pStyle w:val="FirstParagraph"/>
      </w:pPr>
      <w:r>
        <w:t xml:space="preserve">18.12.2023</w:t>
      </w:r>
    </w:p>
    <w:p>
      <w:pPr>
        <w:pStyle w:val="BodyText"/>
      </w:pPr>
      <w:r>
        <w:t xml:space="preserve">В этом году лучшими признаны проекты по запуску собственной линейки одежды, развитию творческой студии для детей и их родителей, а также бизнес-предложение по изготовлению аксессуаров из кожи.</w:t>
      </w:r>
    </w:p>
    <w:p>
      <w:pPr>
        <w:pStyle w:val="BodyText"/>
      </w:pPr>
      <w:r>
        <w:t xml:space="preserve">В столице подвели итоги бесплатной программы «Мамы в бизнесе 2.0», организованной специалистами ГБУ «Малый бизнес Москвы» (МБМ). В ней приняли участие 70 женщин. На протяжении месяца они посещали нетворкинг-встречи, знакомились с успешным опытом других бизнес-леди и налаживали деловые контакты.</w:t>
      </w:r>
    </w:p>
    <w:p>
      <w:pPr>
        <w:pStyle w:val="BodyText"/>
      </w:pPr>
      <w:r>
        <w:t xml:space="preserve">Проект стартовал в прошлом году и прошел уже во второй раз. За это время к нему присоединились 140 женщин. В 2024-м работу планируют продолжать. По итогам первого потока около трети участниц проекта — 27 процентов — готовятся к открытию собственного дела.</w:t>
      </w:r>
    </w:p>
    <w:bookmarkEnd w:id="20"/>
    <w:bookmarkStart w:id="21" w:name="section"/>
    <w:p>
      <w:pPr>
        <w:pStyle w:val="Heading1"/>
      </w:pPr>
    </w:p>
    <w:bookmarkEnd w:id="21"/>
    <w:bookmarkStart w:id="22" w:name="Xbb2a52bb5ae8b97d892e17b8757ccb37298a9e5"/>
    <w:p>
      <w:pPr>
        <w:pStyle w:val="Heading1"/>
      </w:pPr>
      <w:r>
        <w:t xml:space="preserve">«Этот проект уникален тем, что дает реальные навыки и возможность открыть свое дело. Женщины приходят только с идеей, а выпускаются с уже рабочей моделью бизнеса. В этом году среди победительниц девушки, которые готовы запускать собственную линейку одежды, развивать творческую студию для детей и их родителей, а также изготавливать аксессуары из кожи. Поздравляю тех, кто дошел до финала, и желаю дальнейших успехов», — рассказала Кристина Кострома, глава Департамента предпринимательства и инновационного развития города Москвы.</w:t>
      </w:r>
    </w:p>
    <w:bookmarkEnd w:id="22"/>
    <w:bookmarkStart w:id="23" w:name="section-1"/>
    <w:p>
      <w:pPr>
        <w:pStyle w:val="Heading1"/>
      </w:pPr>
    </w:p>
    <w:bookmarkEnd w:id="23"/>
    <w:bookmarkStart w:id="24" w:name="Xa33b99752f9325d07f6b287e1c43bc55e36bc07"/>
    <w:p>
      <w:pPr>
        <w:pStyle w:val="Heading1"/>
      </w:pPr>
      <w:r>
        <w:t xml:space="preserve">Под руководством наставников участницы подготовили бизнес-проекты, которые в финале оценило экспертное жюри. В его состав вошли блогер-миллионник, предприниматель и многодетная мама Екатерина Величкина, руководитель административного блока Комитета по развитию женского предпринимательства Московского городского отделения «Опора России» Наталья Голоснова, создатель экосистемы для женщин Mamado Анастасия Серегина и главный редактор медиа для мам Liberty Анастасия Загорская.</w:t>
      </w:r>
    </w:p>
    <w:bookmarkEnd w:id="24"/>
    <w:bookmarkStart w:id="25" w:name="section-2"/>
    <w:p>
      <w:pPr>
        <w:pStyle w:val="Heading1"/>
      </w:pPr>
    </w:p>
    <w:p>
      <w:pPr>
        <w:pStyle w:val="FirstParagraph"/>
      </w:pPr>
      <w:r>
        <w:t xml:space="preserve">Эксперты проанализировали, насколько грамотно будущие бизнес-леди составили портрет целевой аудитории, оценили масштабируемость проекта, потенциальную успешность его реализации и социальную значимость.</w:t>
      </w:r>
    </w:p>
    <w:p>
      <w:pPr>
        <w:pStyle w:val="BodyText"/>
      </w:pPr>
      <w:r>
        <w:t xml:space="preserve">Первое место заняла Анна Мулинова. Она представила концепцию бренда женской одежды плюс-сайз из натуральных и экологичных тканей. На втором — Ирина Королева с проектом творческой студии для детей и взрослых Flame&amp;Go, в котором они смогут развивать музыкальные навыки и актерское мастерство. Третье место досталось Екатерине Касаткиной. Она разработала бренд сумок, портфелей и аксессуаров из кожи Katrin Kaas. В номинации «Самая активная участница» победила Анна Жиганшина.</w:t>
      </w:r>
    </w:p>
    <w:bookmarkEnd w:id="25"/>
    <w:bookmarkStart w:id="29" w:name="section-3"/>
    <w:p>
      <w:pPr>
        <w:pStyle w:val="Heading1"/>
      </w:pPr>
    </w:p>
    <w:p>
      <w:pPr>
        <w:pStyle w:val="FirstParagraph"/>
      </w:pPr>
      <w:r>
        <w:t xml:space="preserve">Городской проект поддержки малого и среднего бизнеса с участием партнеров реализуется в рамках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t xml:space="preserve">ГБУ «Малый бизнес Москвы» помогает людям открывать и развивать свое дело в столице. В центрах услуг для бизнеса каждый может узнать об имущественных, образовательных и финансовых мерах государственной поддержки и свободно пользоваться ими.</w:t>
      </w:r>
    </w:p>
    <w:p>
      <w:pPr>
        <w:pStyle w:val="BodyText"/>
      </w:pPr>
      <w:r>
        <w:t xml:space="preserve">Для повышения уровня предпринимательских знаний работают следующие программы обучения: «Стартап-школа МБМ», «Прокачай свой бизнес вместе с наставником», «Бизнес-песочница», «Бизнес Апгрейд». Кроме того, проходят тематические встречи и мероприятия для открытого общения и обмена опытом.</w:t>
      </w:r>
    </w:p>
    <w:p>
      <w:pPr>
        <w:pStyle w:val="BodyText"/>
      </w:pPr>
      <w:r>
        <w:t xml:space="preserve">Получить консультацию по вопросам открытия и ведения бизнеса в Москве, а также более подробно узнать об актуальных мерах поддержки предпринимателей в столице можно</w:t>
      </w:r>
      <w:r>
        <w:t xml:space="preserve"> </w:t>
      </w:r>
      <w:hyperlink r:id="rId26">
        <w:r>
          <w:rPr>
            <w:rStyle w:val="Hyperlink"/>
          </w:rPr>
          <w:t xml:space="preserve">на сайте 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http://kosino-uhtomski.mos.ru/trade/useful-information/detail/12056613.html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kosino-uhtomski.mos.ru" TargetMode="External" /><Relationship Type="http://schemas.openxmlformats.org/officeDocument/2006/relationships/hyperlink" Id="rId27" Target="http://kosino-uhtomski.mos.ru/trade/useful-information/detail/12056613.html" TargetMode="External" /><Relationship Type="http://schemas.openxmlformats.org/officeDocument/2006/relationships/hyperlink" Id="rId26" Target="https://mbm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kosino-uhtomski.mos.ru" TargetMode="External" /><Relationship Type="http://schemas.openxmlformats.org/officeDocument/2006/relationships/hyperlink" Id="rId27" Target="http://kosino-uhtomski.mos.ru/trade/useful-information/detail/12056613.html" TargetMode="External" /><Relationship Type="http://schemas.openxmlformats.org/officeDocument/2006/relationships/hyperlink" Id="rId26" Target="https://mbm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2025-05-16T07:17:11Z</dcterms:created>
  <dcterms:modified xsi:type="dcterms:W3CDTF">2025-05-16T07:17:11Z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