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a47b4adaa46960d043c9e28b816341cfd7568"/>
    <w:p>
      <w:pPr>
        <w:pStyle w:val="Heading3"/>
      </w:pPr>
      <w:r>
        <w:t xml:space="preserve">В Управлении Роспотребнадзора по городу Москве (г. Москва, Графский переулок, д.4, корп.2,3,4), а также в территориальных отделах Управления - 9 марта 2023 г. состоится "День открытых дверей для предпринимателей"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t xml:space="preserve">Данное мероприятие направлено на повышение уровня информированности предпринимательского сообщества о деятельности Управления, правах и обязанностях индивидуальных предпринимателей и юридических лиц, о мероприятиях, которые должны проводить индивидуальные предприниматели и юридические лица в период сезонного подъема гриппа и ОРВИ, на повышение грамотности в сфере обеспечения санитарно-эпидемиологического благополучия населения и защиту прав потребителей.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8596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7e/ocifr4ucqjggc4k2q4n50y66m1wc1z38/prilozhenie-rpn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59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http://kosino-uhtomski.mos.ru/trade/useful-information/detail/11453193.html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14531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14531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2025-04-01T02:52:08Z</dcterms:created>
  <dcterms:modified xsi:type="dcterms:W3CDTF">2025-04-01T02:52:08Z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