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99e756db0b4e0d968bacbf6de8d5db2772bb5"/>
    <w:p>
      <w:pPr>
        <w:pStyle w:val="Heading3"/>
      </w:pPr>
      <w:r>
        <w:t xml:space="preserve">В соответствии с предписанием Главного государственного санитарного врача по городу Москве Е.Е. Андреевой от 29.06.2021 № 2П о проведении дополнительных санитарно-эпидемиологических (профилактических) мероприятий:</w:t>
      </w:r>
    </w:p>
    <w:p>
      <w:pPr>
        <w:pStyle w:val="FirstParagraph"/>
      </w:pPr>
      <w:r>
        <w:t xml:space="preserve">07.07.2021</w:t>
      </w:r>
    </w:p>
    <w:p>
      <w:pPr>
        <w:pStyle w:val="BodyText"/>
      </w:pPr>
      <w:r>
        <w:t xml:space="preserve">В соответствии с предписанием Главного государственного санитарного врача по городу Москве Е.Е. Андреевой от 29.06.2021 № 2П о проведении дополнительных санитарно-эпидемиологических (профилактических) мероприятий, сообщаем, что работодатели, осуществляющие деятельность на территории города Москвы в предприятиях торговли и услуг при выявлении лиц с симптомами ОРВИ обязаны считать их лицами с подозрением на новою коронавирусную инфекцию (COVID-19) до момента подтверждения или не подтверждения диагноза «новая коронавирусная инфекция (COVID-19)», включая организацию и контроль за мерами ограничительного характера и обеспечения их изоляции на срок не менее, чем на 48 часов.</w:t>
      </w:r>
    </w:p>
    <w:p>
      <w:pPr>
        <w:pStyle w:val="BodyText"/>
      </w:pPr>
      <w:r>
        <w:t xml:space="preserve">Работодатель обязан обеспечить соблюдение следующих мероприятий:</w:t>
      </w:r>
    </w:p>
    <w:p>
      <w:pPr>
        <w:pStyle w:val="BodyText"/>
      </w:pPr>
      <w:r>
        <w:t xml:space="preserve">- довести до работающих лиц о необходимости незамедлительного информирования работодателя о наличии симптомов острой респираторной вирусной инфекции или наличии установленного врачом диагноза острого респираторного вирусного заболевания, новой коронавирусной инфекции (COVID-19), пневмонии у работника или у лиц, совместно проживающих с ним, а также о вынесенных в отношении них постановлений об изоляции;</w:t>
      </w:r>
    </w:p>
    <w:p>
      <w:pPr>
        <w:pStyle w:val="BodyText"/>
      </w:pPr>
      <w:r>
        <w:t xml:space="preserve">- не допускать на рабочее место и (или) территорию организации работников с симптомами острой респираторной вирусной инфекции, а также работников, в отношении которых приняты постановления об изоляции.</w:t>
      </w:r>
    </w:p>
    <w:p>
      <w:pPr>
        <w:pStyle w:val="BodyText"/>
      </w:pPr>
      <w:r>
        <w:t xml:space="preserve">Усилить контроль за:</w:t>
      </w:r>
    </w:p>
    <w:p>
      <w:pPr>
        <w:pStyle w:val="BodyText"/>
      </w:pPr>
      <w:r>
        <w:t xml:space="preserve">- использованием работниками средств индивидуальной защиты на рабочих местах и (или) территории работодателя, обратив особое внимание на места массового скопления людей;</w:t>
      </w:r>
    </w:p>
    <w:p>
      <w:pPr>
        <w:pStyle w:val="BodyText"/>
      </w:pPr>
      <w:r>
        <w:t xml:space="preserve">- соблюдением дезинфекционного режима;</w:t>
      </w:r>
    </w:p>
    <w:p>
      <w:pPr>
        <w:pStyle w:val="BodyText"/>
      </w:pPr>
      <w:r>
        <w:t xml:space="preserve">- проведением регулярной термометрии.</w:t>
      </w:r>
    </w:p>
    <w:p>
      <w:pPr>
        <w:pStyle w:val="BodyText"/>
      </w:pPr>
      <w:r>
        <w:t xml:space="preserve">Дополнительно работодателям рекомендуется организовать поведение иммунохроматографического экспресс-теста на антиген SARS-СoV-2 для работников (сотрудников) организации на рабочих местах и (или) территории работодателя.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http://kosino-uhtomski.mos.ru/trade/useful-information/detail/10088054.html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088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088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2025-04-01T02:29:00Z</dcterms:created>
  <dcterms:modified xsi:type="dcterms:W3CDTF">2025-04-01T02:29:00Z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