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ca9e5056053846814ce65da073b162230f0c6"/>
    <w:p>
      <w:pPr>
        <w:pStyle w:val="Heading3"/>
      </w:pPr>
      <w:r>
        <w:t xml:space="preserve">28 сентября 2019 года отмечается Всемирный день борьбы против бешенства.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28 сентября 2019 года отмечается Всемирный день борьбы против бешенства.</w:t>
      </w:r>
    </w:p>
    <w:p>
      <w:pPr>
        <w:pStyle w:val="BodyText"/>
      </w:pPr>
      <w:r>
        <w:t xml:space="preserve">В период с 23.09.2019 года по 06.10.2019 года государственной ветеринарной службой будут проведены мероприятия в рамках акции «Защити своего питомца!». С целью информирования и привлечения внимания горожан запланировано проведение семинаров, консультаций и бесплатной вакцинации животных против бешенства.</w:t>
      </w:r>
    </w:p>
    <w:p>
      <w:pPr>
        <w:pStyle w:val="BodyText"/>
      </w:pPr>
      <w:r>
        <w:t xml:space="preserve">Просветительскую работу и бесплатную вакцинацию животных против бешенства планируется проводить по следующим адресам: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04623" cy="6063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fd/beshenstv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23" cy="6063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http://kosino-uhtomski.mos.ru/the-state-veterinary-service/detail/8310510.html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he-state-veterinary-service/detail/8310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he-state-veterinary-service/detail/8310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2025-07-14T19:05:53Z</dcterms:created>
  <dcterms:modified xsi:type="dcterms:W3CDTF">2025-07-14T19:05:53Z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