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стреча-с-дикими-животными"/>
    <w:p>
      <w:pPr>
        <w:pStyle w:val="Heading3"/>
      </w:pPr>
      <w:r>
        <w:t xml:space="preserve">Встреча с дикими животными</w:t>
      </w:r>
    </w:p>
    <w:p>
      <w:pPr>
        <w:pStyle w:val="FirstParagraph"/>
      </w:pPr>
      <w:r>
        <w:t xml:space="preserve">04.03.2024</w:t>
      </w:r>
    </w:p>
    <w:p>
      <w:pPr>
        <w:pStyle w:val="BodyText"/>
      </w:pPr>
      <w:r>
        <w:t xml:space="preserve">Сотрудники Управления по ВАО Департамента ГОЧСиПБ напоминают о необходимости соблюдать правила собственной безопасности при встрече с дикими животными:</w:t>
      </w:r>
    </w:p>
    <w:p>
      <w:pPr>
        <w:pStyle w:val="BodyText"/>
      </w:pPr>
      <w:r>
        <w:t xml:space="preserve">· Не подходите к ним слишком близко и не пытайтесь их трогать. Животные могут быть агрессивными или напуганными.</w:t>
      </w:r>
    </w:p>
    <w:p>
      <w:pPr>
        <w:pStyle w:val="BodyText"/>
      </w:pPr>
      <w:r>
        <w:t xml:space="preserve">· Не кормите диких животных. Это может привести к проблемам со здоровьем и зависимости от человеческой еды.</w:t>
      </w:r>
    </w:p>
    <w:p>
      <w:pPr>
        <w:pStyle w:val="BodyText"/>
      </w:pPr>
      <w:r>
        <w:t xml:space="preserve">· Если вы неожиданно встретили животное на своем пути, остановитесь и подождите, пока оно уйдет. Не пытайтесь его преследовать или шуметь.</w:t>
      </w:r>
    </w:p>
    <w:p>
      <w:pPr>
        <w:pStyle w:val="BodyText"/>
      </w:pPr>
      <w:r>
        <w:t xml:space="preserve">· Следите за своими домашними питомцами. Если вы выгуливаете своих четвероногих друзей на природе, убедитесь, что они находятся на поводке и сами не атакуют диких животных.</w:t>
      </w:r>
    </w:p>
    <w:p>
      <w:pPr>
        <w:pStyle w:val="BodyText"/>
      </w:pPr>
      <w:r>
        <w:t xml:space="preserve">· В случае обнаружения раненого или больного животного звоните по единому телефону экстренных служб «112».</w:t>
      </w:r>
    </w:p>
    <w:p>
      <w:pPr>
        <w:pStyle w:val="BodyText"/>
      </w:pPr>
      <w:r>
        <w:t xml:space="preserve">Управление по ВАО Департамента ГОЧСиПБ информирует, что в лесопарковых зонах округа могут встречаться белки, бобры, лисицы, лоси и иные дикие животные. И даже милая белочка может запросто прокусить палец, занеся инфекцию в организм человека.</w:t>
      </w:r>
    </w:p>
    <w:p>
      <w:pPr>
        <w:pStyle w:val="BodyText"/>
      </w:pPr>
      <w:r>
        <w:t xml:space="preserve">В любом случае при каких-либо происшествиях необходимо сообщить дежурному по единому телефону экстренных служб «112»..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http://kosino-uhtomski.mos.ru/the-department-gochs-and-pb/news-gochs-and-pb/detail/12208477.html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22084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22084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2025-04-01T02:15:35Z</dcterms:created>
  <dcterms:modified xsi:type="dcterms:W3CDTF">2025-04-01T02:15:35Z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