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гнеборцы-провели-занятия"/>
    <w:p>
      <w:pPr>
        <w:pStyle w:val="Heading3"/>
      </w:pPr>
      <w:r>
        <w:t xml:space="preserve">Огнеборцы провели занятия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На занятиях преподавателям, рассказали о работе огнетушителя и его предназначении в зависимости от класса пожара, также, напомнили, куда нужно звонить в экстренных случаях, какую информацию нужно сказать оператору Системы 112 для того, чтобы помощь пришла быстро.</w:t>
      </w:r>
    </w:p>
    <w:p>
      <w:pPr>
        <w:pStyle w:val="BodyText"/>
      </w:pPr>
      <w:r>
        <w:t xml:space="preserve">«Огнеборцы провели для работников школы практические занятия и показали, как правильно использовать первичные средства пожаротушения при возникновении пожара, показали пожарное оборудование, находящееся в автомобиле. Также продемонстрировали работу аварийно-спасательного оборудования. Особое внимание уделили правилам поведения на водоемах в летний период», — рассказал заместитель начальника пожарно-спасательного отряда № 211 Юрий Николаев.</w:t>
      </w:r>
    </w:p>
    <w:p>
      <w:pPr>
        <w:pStyle w:val="BodyText"/>
      </w:pPr>
      <w:r>
        <w:t xml:space="preserve">Завершая мероприятия, пожарные раздали памятки с правилами пожарной безопасности.</w:t>
      </w:r>
    </w:p>
    <w:p>
      <w:pPr>
        <w:pStyle w:val="BodyText"/>
      </w:pPr>
      <w:r>
        <w:t xml:space="preserve">При возникновении экстренной ситуации немедленно сообщите об этом по номеру вызова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2025-04-01T02:24:50Z</dcterms:created>
  <dcterms:modified xsi:type="dcterms:W3CDTF">2025-04-01T02:24:50Z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