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405704a25fe9ab55a36c5cd28cfd116d13165"/>
    <w:p>
      <w:pPr>
        <w:pStyle w:val="Heading3"/>
      </w:pPr>
      <w:r>
        <w:t xml:space="preserve">Сотрудники Управления Департамента ГОЧСиПБ по ВАО напоминают о правилах безопасности во время отдыха на природе</w:t>
      </w:r>
    </w:p>
    <w:p>
      <w:pPr>
        <w:pStyle w:val="FirstParagraph"/>
      </w:pPr>
      <w:r>
        <w:t xml:space="preserve">25.04.2023</w:t>
      </w:r>
    </w:p>
    <w:p>
      <w:pPr>
        <w:pStyle w:val="BodyText"/>
      </w:pPr>
      <w:r>
        <w:rPr>
          <w:iCs/>
          <w:i/>
          <w:bCs/>
          <w:b/>
        </w:rPr>
        <w:t xml:space="preserve">Причиной возникновения природных пожаров чаще всего становится неосторожность при обращении с огнем. Брошенная спичка, непотушенные угли, сжигание сухой травы — все это может привести к возгоранию.</w:t>
      </w:r>
    </w:p>
    <w:p>
      <w:pPr>
        <w:pStyle w:val="BodyText"/>
      </w:pPr>
      <w:r>
        <w:t xml:space="preserve">О том, как сделать досуг на природе безопасным, нам рассказал заместитель начальника пожарно-спасательного отряда №211 Пожарно-спасательного центра Москвы Николаев Юрий Викторович:</w:t>
      </w:r>
    </w:p>
    <w:p>
      <w:pPr>
        <w:pStyle w:val="BodyText"/>
      </w:pPr>
      <w:r>
        <w:rPr>
          <w:iCs/>
          <w:i/>
        </w:rPr>
        <w:t xml:space="preserve">«В весенний период хочется обратить особое внимание жителей и гостей столицы на необходимость соблюдения правил пожарной безопасности. Во время проведения пикника не бросайте на землю непогашенные спички и другие источники огня, не оставляйте после себя мусор — стеклянные предметы могут привести к пожару».</w:t>
      </w:r>
    </w:p>
    <w:p>
      <w:pPr>
        <w:pStyle w:val="BodyText"/>
      </w:pPr>
      <w:r>
        <w:t xml:space="preserve">Сотрудники Управления Департамента ГОЧСиПБ по Восточному округу напоминают, что на территории города Москвы запрещено разведение открытого огня, а использование мангалов допускается только в специально оборудованных для этого местах.</w:t>
      </w:r>
    </w:p>
    <w:p>
      <w:pPr>
        <w:pStyle w:val="BodyText"/>
      </w:pPr>
      <w:r>
        <w:t xml:space="preserve">На территории Восточного административного округа оборудованы пикниковые площадки, где разрешено приготовление пищи. Узнать их адреса можно на сайте:</w:t>
      </w:r>
      <w:r>
        <w:t xml:space="preserve"> </w:t>
      </w:r>
      <w:hyperlink r:id="rId20">
        <w:r>
          <w:rPr>
            <w:rStyle w:val="Hyperlink"/>
          </w:rPr>
          <w:t xml:space="preserve">http://www.mospriroda.ru/where_to_go/places/piknikovye_territorii_dolina/</w:t>
        </w:r>
      </w:hyperlink>
    </w:p>
    <w:p>
      <w:pPr>
        <w:pStyle w:val="BodyText"/>
      </w:pPr>
      <w:r>
        <w:t xml:space="preserve">Если вы стали свидетелем происшествия, немедленно сообщите об этом по телефонам экстренных служб «101» или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http://kosino-uhtomski.mos.ru/the-department-gochs-and-pb/news-gochs-and-pb/detail/11552322.html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he-department-gochs-and-pb/news-gochs-and-pb/detail/11552322.html" TargetMode="External" /><Relationship Type="http://schemas.openxmlformats.org/officeDocument/2006/relationships/hyperlink" Id="rId20" Target="http://www.mospriroda.ru/where_to_go/places/piknikovye_territorii_dolin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he-department-gochs-and-pb/news-gochs-and-pb/detail/11552322.html" TargetMode="External" /><Relationship Type="http://schemas.openxmlformats.org/officeDocument/2006/relationships/hyperlink" Id="rId20" Target="http://www.mospriroda.ru/where_to_go/places/piknikovye_territorii_dolin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2025-02-28T05:07:21Z</dcterms:created>
  <dcterms:modified xsi:type="dcterms:W3CDTF">2025-02-28T05:07:21Z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