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281fa98874fd4b3cf049061fdcfa92b0338a99"/>
    <w:p>
      <w:pPr>
        <w:pStyle w:val="Heading3"/>
      </w:pPr>
      <w:r>
        <w:t xml:space="preserve">ГРАФИК ПРОВЕДЕНИЯ ПРОФИЛАКТИЧЕСКИХ ПРИВИВОК ДОМАШНИМ ЖИВОТНЫМ ПРОТИВ БЕШЕНСТВА В РАЙОНЕ КОСИНО-УХТОМСКИЙ в 2020 ГОДУ</w:t>
      </w:r>
    </w:p>
    <w:p>
      <w:pPr>
        <w:pStyle w:val="FirstParagraph"/>
      </w:pPr>
      <w:r>
        <w:t xml:space="preserve">10.01.2020</w:t>
      </w:r>
    </w:p>
    <w:p>
      <w:pPr>
        <w:pStyle w:val="BodyText"/>
      </w:pPr>
      <w:r>
        <w:drawing>
          <wp:inline>
            <wp:extent cx="5236143" cy="62660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d19/bezymyanny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143" cy="62660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http://kosino-uhtomski.mos.ru/social-sphere/health/health-news/detail/8611974.html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social-sphere/health/health-news/detail/86119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social-sphere/health/health-news/detail/86119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2025-02-28T05:44:29Z</dcterms:created>
  <dcterms:modified xsi:type="dcterms:W3CDTF">2025-02-28T05:44:29Z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