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32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6cffa5a34cf09c0a1c23b179cfaa45754a8e90"/>
    <w:p>
      <w:pPr>
        <w:pStyle w:val="Heading3"/>
      </w:pPr>
      <w:r>
        <w:t xml:space="preserve">ГРАФИК ПРОВЕДЕНИЯ ПРОФИЛАКТИЧЕСКИХ ПРИВИВОК ДОМАШНИМ ЖИВОТНЫМ ПРОТИВ БЕШЕНСТВА В РАЙОНЕ КОСИНО-УХТОМСКИЙ</w:t>
      </w:r>
    </w:p>
    <w:p>
      <w:pPr>
        <w:pStyle w:val="FirstParagraph"/>
      </w:pPr>
      <w:r>
        <w:t xml:space="preserve">22.01.2018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0c/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f8/p04_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97/p05_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6e/p06_0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32/p07_page_00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http://kosino-uhtomski.mos.ru/social-sphere/health/health-news/detail/7099297.html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6" Target="http://kosino-uhtomski.mos.ru" TargetMode="External" /><Relationship Type="http://schemas.openxmlformats.org/officeDocument/2006/relationships/hyperlink" Id="rId35" Target="http://kosino-uhtomski.mos.ru/social-sphere/health/health-news/detail/7099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kosino-uhtomski.mos.ru" TargetMode="External" /><Relationship Type="http://schemas.openxmlformats.org/officeDocument/2006/relationships/hyperlink" Id="rId35" Target="http://kosino-uhtomski.mos.ru/social-sphere/health/health-news/detail/7099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2025-05-11T20:48:24Z</dcterms:created>
  <dcterms:modified xsi:type="dcterms:W3CDTF">2025-05-11T20:48:24Z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