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fd6b306a51d84335fdaf6bcac55c6f74a31da"/>
    <w:p>
      <w:pPr>
        <w:pStyle w:val="Heading3"/>
      </w:pPr>
      <w:r>
        <w:t xml:space="preserve">Памятка по профилактике энтеровирусной инфекции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drawing>
          <wp:inline>
            <wp:extent cx="5334000" cy="75445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photo_2024-06-19_23-29-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Энтеровирусные инфекции - большая группа антропонозных инфекционных болезней, вызываемых энтеровирусами группы Коксаки, ECHO и другими энтеровирусами, которые характеризуются разнообразием клинической картины с поражением центральной нервной системы, мышц, слизистых оболочек глаз, верхних дыхательных путей, пищеварительного тракта и кожи.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Симптомы - сыпь на туловище, конечностях, на лице в области рта, расстройство пищеварения, лихорадка, головная боль.</w:t>
      </w:r>
    </w:p>
    <w:p>
      <w:pPr>
        <w:pStyle w:val="BodyText"/>
      </w:pPr>
      <w:r>
        <w:t xml:space="preserve">Источник инфекции - человек (больной или носитель).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Инкубационный период 1-10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пути передачи — водный, пищевой и контактно-бытовой, дополнительный путь — воздушно-капельный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Инфицирование происходит при употреблении некачественной воды, плохо вымытых овощей, фруктов, зелени и льда, приготовленного из некачественной воды, при купании в открытых водоемах, через грязные руки и объекты внешней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Соблюдение правил личной гигиены имеет жизненно важное значение для предотвращения распространения энтеровирусных инфекций.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Меры профилактики энтеровирусной инфекции: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мыть руки с мылом после посещения туалета, перед едой</w:t>
      </w:r>
    </w:p>
    <w:p>
      <w:pPr>
        <w:pStyle w:val="BodyText"/>
      </w:pPr>
      <w:r>
        <w:t xml:space="preserve">- тщательно мыть фрукты и овощи</w:t>
      </w:r>
    </w:p>
    <w:p>
      <w:pPr>
        <w:pStyle w:val="BodyText"/>
      </w:pPr>
      <w:r>
        <w:t xml:space="preserve">- пить только бутилированную или кипяченую воду</w:t>
      </w:r>
    </w:p>
    <w:p>
      <w:pPr>
        <w:pStyle w:val="BodyText"/>
      </w:pPr>
      <w:r>
        <w:t xml:space="preserve">- избегать контактов с людьми с признаками инфекционных заболеваний, с сыпью, температурой, кашлем и другими симптомами</w:t>
      </w:r>
    </w:p>
    <w:p>
      <w:pPr>
        <w:pStyle w:val="BodyText"/>
      </w:pPr>
      <w:r>
        <w:t xml:space="preserve">- купаться только на специально оборудованных пляжах или в бассейнах, в которых проводится обеззараживание и контроль качества воды</w:t>
      </w:r>
    </w:p>
    <w:p>
      <w:pPr>
        <w:pStyle w:val="BodyText"/>
      </w:pPr>
      <w:r>
        <w:t xml:space="preserve">- защищать пищу от мух и других насекомых</w:t>
      </w:r>
    </w:p>
    <w:p>
      <w:pPr>
        <w:pStyle w:val="BodyText"/>
      </w:pPr>
      <w:r>
        <w:t xml:space="preserve">- не использовать для охлаждения напитков лед, приготовленный из воды неизвестного качества</w:t>
      </w:r>
    </w:p>
    <w:p>
      <w:pPr>
        <w:pStyle w:val="BodyText"/>
      </w:pPr>
      <w:r>
        <w:t xml:space="preserve">- не трогать грязными руками лицо, нос, глаза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подозрении на инфекционное заболевание - немедленно обратитесь к врачу.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http://kosino-uhtomski.mos.ru/social-sphere/health/health-news/detail/12432221.html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alth/health-news/detail/12432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alth/health-news/detail/12432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2025-02-28T21:07:33Z</dcterms:created>
  <dcterms:modified xsi:type="dcterms:W3CDTF">2025-02-28T21:07:33Z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