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тест-нормативка"/>
    <w:p>
      <w:pPr>
        <w:pStyle w:val="Heading3"/>
      </w:pPr>
      <w:r>
        <w:t xml:space="preserve">Тест нормативка</w:t>
      </w:r>
    </w:p>
    <w:p>
      <w:pPr>
        <w:pStyle w:val="FirstParagraph"/>
      </w:pPr>
      <w:r>
        <w:t xml:space="preserve">12.12.2023</w:t>
      </w:r>
    </w:p>
    <w:p>
      <w:pPr>
        <w:pStyle w:val="BodyText"/>
      </w:pPr>
      <w:r>
        <w:t xml:space="preserve">нормативы тест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http://kosino-uhtomski.mos.ru/service-in-the-armed-forces-of-the-russian-federation/normativnye-dokument/detail/12040231.html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service-in-the-armed-forces-of-the-russian-federation/normativnye-dokument/detail/1204023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service-in-the-armed-forces-of-the-russian-federation/normativnye-dokument/detail/1204023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2025-04-01T02:10:15Z</dcterms:created>
  <dcterms:modified xsi:type="dcterms:W3CDTF">2025-04-01T02:10:15Z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