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a59ba4cc9cc4d157fe335805a778c6887b64f"/>
    <w:p>
      <w:pPr>
        <w:pStyle w:val="Heading3"/>
      </w:pPr>
      <w:r>
        <w:t xml:space="preserve">Международное общественное движение «АУЕ» признано экстремистским и его деятельность на территории Российской Федерации запрещена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Решением Верховного суда Российской Федерации от 17.08.2020 общественное движение «Арестантское уголовное единство» признано экстремистским и его деятельность на территории России запрещена.</w:t>
      </w:r>
    </w:p>
    <w:p>
      <w:pPr>
        <w:pStyle w:val="BodyText"/>
      </w:pPr>
      <w:r>
        <w:t xml:space="preserve">29 октября 2020 года указанные сведения размещены на сайте Министерства юстиции Российской Федерации в Перечне некоммерческих организаций, в отношении которых судом принято решение о ликвидации или запрете деятельности по основаниям, предусмотренным Федеральным законом от 25.07.2002 № 114-ФЗ «О противодействии экстремистской деятельности».</w:t>
      </w:r>
    </w:p>
    <w:p>
      <w:pPr>
        <w:pStyle w:val="BodyText"/>
      </w:pPr>
      <w:r>
        <w:t xml:space="preserve">В настоящее время за распространение информации о данном движении без указания на то, что его деятельность запрещена, виновное лицо подлежит привлечению к административной ответственности по ч. 2 ст. 13.15 КоАП РФ, а за пропаганду либо публичное демонстрирование, а также изготовление или сбыт в целях пропаганды либо приобретение в целях сбыта атрибутики или символики движения «АУЕ» - по ч.ч. 1, 2 ст. 20.3 КоАП РФ.</w:t>
      </w:r>
    </w:p>
    <w:p>
      <w:pPr>
        <w:pStyle w:val="BodyText"/>
      </w:pPr>
      <w:r>
        <w:t xml:space="preserve">Организация деятельности указанного криминального объединения, склонение, вербовка, иное вовлечение лица в его деятельность, участие в нем, предоставление или сбор средств либо оказание финансовых услуг, заведомо предназначенных для обеспечения деятельности движения образуют признаки составов преступлений, предусмотренных ч.ч. 1, 1.1, 2 ст. 282.2, ч. 1 ст. 282.3 УК РФ.</w:t>
      </w:r>
    </w:p>
    <w:p>
      <w:pPr>
        <w:pStyle w:val="BodyText"/>
      </w:pPr>
      <w:r>
        <w:t xml:space="preserve">Кроме того, информационные материалы, раскрывающие аспекты проявлений деятельности движения «АУЕ» и пропагандирующие рассматриваемую субкультуру и ее идеологию, либо оправдывающие его деятельность, могут быть признаны экстремистскими и включены в федеральный список экстремистских материалов, массовое распространение которых, а равно производство либо хранение в целях массового распространения является правонарушением и влечет административную ответственность по ст. 20.29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http://kosino-uhtomski.mos.ru/presscenter/news/detail/9524778.html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2025-07-05T17:09:58Z</dcterms:created>
  <dcterms:modified xsi:type="dcterms:W3CDTF">2025-07-05T17:09:58Z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