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73635a5014b0f15114d4ed17cdfd48490377c"/>
    <w:p>
      <w:pPr>
        <w:pStyle w:val="Heading3"/>
      </w:pPr>
      <w:r>
        <w:t xml:space="preserve">Входную дверь отремонтировали в одном из МКД на Святоозерской улице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t xml:space="preserve">Работники ГБУ «Жилищник района Косино-Ухтомский» отремонтировали входную дверь в четвертом подъезде дома 11 на Святоозерской улице.</w:t>
      </w:r>
    </w:p>
    <w:p>
      <w:pPr>
        <w:pStyle w:val="BodyText"/>
      </w:pPr>
      <w:r>
        <w:t xml:space="preserve">Ранее к властям обратился местный житель, сообщивший, что на двери сломался доводчик, после чего она перестала закрываться.</w:t>
      </w:r>
    </w:p>
    <w:p>
      <w:pPr>
        <w:pStyle w:val="BodyText"/>
      </w:pPr>
      <w:r>
        <w:t xml:space="preserve">«Была произведена замена доводчика на новый. Сейчас входная дверь имеет плотный притвор. Доводчик и запирающее устройство находятся в исправном состоянии», — сообщили в «Жилищнике».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http://kosino-uhtomski.mos.ru/presscenter/news/detail/9462005.html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462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462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2025-07-24T23:34:56Z</dcterms:created>
  <dcterms:modified xsi:type="dcterms:W3CDTF">2025-07-24T23:34:56Z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