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ad316d85760fef920d83b21975f3904383b43"/>
    <w:p>
      <w:pPr>
        <w:pStyle w:val="Heading3"/>
      </w:pPr>
      <w:r>
        <w:t xml:space="preserve">Асфальтобетонное покрытие отремонтировали на улице Медведева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t xml:space="preserve">В Косино-Ухтомском завершился капитальный ремонт асфальтобетонного покрытия на улице Медведева.</w:t>
      </w:r>
    </w:p>
    <w:p>
      <w:pPr>
        <w:pStyle w:val="BodyText"/>
      </w:pPr>
      <w:r>
        <w:t xml:space="preserve">Дорожным рабочим осталось нанести разметку. Ремонтные работы выполнялись силами ГБУ «Автомобильные дороги города Москвы» в рамках программы по благоустройству улиц «Городская среда».</w:t>
      </w:r>
    </w:p>
    <w:p>
      <w:pPr>
        <w:pStyle w:val="BodyText"/>
      </w:pPr>
      <w:r>
        <w:t xml:space="preserve">Напомним, ранее в Косино-Ухтомском заменили асфальтобетонное покрытие на улицах Рудневка и Святоозерская.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http://kosino-uhtomski.mos.ru/presscenter/news/detail/9336278.html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36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36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2025-07-25T02:50:31Z</dcterms:created>
  <dcterms:modified xsi:type="dcterms:W3CDTF">2025-07-25T02:50:31Z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