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a31cec58e0871fb2d163b970ef1c66701e661"/>
    <w:p>
      <w:pPr>
        <w:pStyle w:val="Heading3"/>
      </w:pPr>
      <w:r>
        <w:t xml:space="preserve">В 30 дворах Косино-Ухтомского с начала года высадили новые деревья и кустарники</w:t>
      </w:r>
    </w:p>
    <w:p>
      <w:pPr>
        <w:pStyle w:val="FirstParagraph"/>
      </w:pPr>
      <w:r>
        <w:t xml:space="preserve">07.10.2020</w:t>
      </w:r>
    </w:p>
    <w:p>
      <w:pPr>
        <w:pStyle w:val="BodyText"/>
      </w:pPr>
      <w:r>
        <w:t xml:space="preserve">С начала года на 30 дворовых территориях района Косино-Ухтомский высадили 213 деревьев и 1114 кустарников.</w:t>
      </w:r>
    </w:p>
    <w:p>
      <w:pPr>
        <w:pStyle w:val="BodyText"/>
      </w:pPr>
      <w:r>
        <w:t xml:space="preserve">Высадка растений проводилась в рамках городской программы «Миллион деревьев». Адресный перечень дворов был сформирован по итогам голосования жителей в проекте «Активный гражданин».</w:t>
      </w:r>
    </w:p>
    <w:p>
      <w:pPr>
        <w:pStyle w:val="BodyText"/>
      </w:pPr>
      <w:r>
        <w:t xml:space="preserve">До конца года во дворах Косино-Ухтомского запланирована дополнительная высадка кустарников в виде живой изгороди.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http://kosino-uhtomski.mos.ru/presscenter/news/detail/9305125.html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05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05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2025-08-05T15:53:11Z</dcterms:created>
  <dcterms:modified xsi:type="dcterms:W3CDTF">2025-08-05T15:53:11Z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