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cb8c6f733f1d6d3837aab480261a857d11e93"/>
    <w:p>
      <w:pPr>
        <w:pStyle w:val="Heading3"/>
      </w:pPr>
      <w:r>
        <w:t xml:space="preserve">Москвичей привлекли к разработке концепций благоустройства дворов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t xml:space="preserve">В Москве завершилась разработка проектов благоустройства дворов, которая велась специалистами совместно с местными жителями в рамках пилотного проекта программы «Мой район». Горожан решили привлечь к работе, чтобы протестировать технологию так называемого соучаствующего проектирования. Пока что это затронуло только пять районов столицы.</w:t>
      </w:r>
    </w:p>
    <w:p>
      <w:pPr>
        <w:pStyle w:val="BodyText"/>
      </w:pPr>
      <w:r>
        <w:t xml:space="preserve">Мэр Москвы Сергей Собянин отметил, что экспериментальный проект полностью основан на пожеланиях москвичей:</w:t>
      </w:r>
    </w:p>
    <w:p>
      <w:pPr>
        <w:pStyle w:val="BodyText"/>
      </w:pPr>
      <w:r>
        <w:t xml:space="preserve">«Мы решили привлечь жителей многоэтажек к проектированию благоустройства их дворов. В пилоте участвовали пять домов в районах Лосиноостровский, Марьино, Кузьминки, Бибирево и Рязанский. Москвичи рассказали, что хотят видеть, а архитекторы продумали, как это сделать. Горожане высказали свои замечания. Когда проекты утвердим окончательно, начнутся работы по благоустройству».</w:t>
      </w:r>
    </w:p>
    <w:p>
      <w:pPr>
        <w:pStyle w:val="BodyText"/>
      </w:pPr>
      <w:r>
        <w:t xml:space="preserve">Мнения жителей — в основе проектирования дворов</w:t>
      </w:r>
    </w:p>
    <w:p>
      <w:pPr>
        <w:pStyle w:val="BodyText"/>
      </w:pPr>
      <w:r>
        <w:t xml:space="preserve">Технология соучаствующего проектирования активно применяется в мире с 1980-х годов. В России к ней обратились относительно недавно. С ее помощью в изменение городских территорий уже на этапе проектирования вовлекаются различные группы пользователей: жители, городские сообщества, проектные и сервисные организации, представители органов местного управления и проч. Выявление актуальных запросов и поиск оптимальных решений происходит уже на самых ранних этапах взаимодействия.</w:t>
      </w:r>
    </w:p>
    <w:p>
      <w:pPr>
        <w:pStyle w:val="BodyText"/>
      </w:pPr>
      <w:r>
        <w:t xml:space="preserve">Обратная связь с жителями и диалог — важные составляющие программы мэра «Мой район». В соучаствующем проектировании, когда мнения по преобразованию территории двора или общественного пространства спрашивают до того, как начинается разработка конкретных решений, этот диалог получается самым глубоким и эффективным. В итоге это позволяет изначально спроектировать такое пространство, которое будет востребовано людьми, которые им будут пользоваться каждый день.</w:t>
      </w:r>
    </w:p>
    <w:p>
      <w:pPr>
        <w:pStyle w:val="BodyText"/>
      </w:pPr>
      <w:r>
        <w:t xml:space="preserve">Дворы в пяти районах Москвы</w:t>
      </w:r>
    </w:p>
    <w:p>
      <w:pPr>
        <w:pStyle w:val="BodyText"/>
      </w:pPr>
      <w:r>
        <w:t xml:space="preserve">В пилотный проект вошли 5 дворов в районах: Лосиноостровский, Марьино, Кузьминки, Бибирево и Рязанский.</w:t>
      </w:r>
    </w:p>
    <w:p>
      <w:pPr>
        <w:pStyle w:val="BodyText"/>
      </w:pPr>
      <w:r>
        <w:t xml:space="preserve">Площадки были выбраны на основании целого ряда критериев: удаленность районов, устаревшее оборудование, площадь двора не менее 1 га, сложившееся активное сообщество жителей.</w:t>
      </w:r>
    </w:p>
    <w:p>
      <w:pPr>
        <w:pStyle w:val="BodyText"/>
      </w:pPr>
      <w:r>
        <w:t xml:space="preserve">Для работы над пилотным проектом были выбраны пять ярких, молодых архитектурных команд, имеющих опыт работы с технологией соучаствующего проектирования. Среди реализованных работ — благоустройство таких общественных пространств в Москве, как парк «Усадьба Люблино», парк Света в Бибирево, парки «Братеевская пойма» и «Терлецкая дубрава», общественный центр в парке «Кузьминки», сквер «Огородная слобода» на Чистых прудах, детское интерактивное музейное пространство в Политехническом музее, модернизация дизайн-завода «Флакон», и другие.</w:t>
      </w:r>
    </w:p>
    <w:p>
      <w:pPr>
        <w:pStyle w:val="BodyText"/>
      </w:pPr>
      <w:r>
        <w:t xml:space="preserve">Соучастие</w:t>
      </w:r>
    </w:p>
    <w:p>
      <w:pPr>
        <w:pStyle w:val="BodyText"/>
      </w:pPr>
      <w:r>
        <w:t xml:space="preserve">С февраля по апрель прошли сессии по соучаствующему проектированию, в ходе которых были собраны и проанализированы мнения и пожелания жителей ближайших домов — пользователей проектируемых пространств. Сессии прошли как в виде очных встреч на площадках районных центров и библиотек, так и в онлайн форматах после введения режима обязательной самоизоляции.</w:t>
      </w:r>
    </w:p>
    <w:p>
      <w:pPr>
        <w:pStyle w:val="BodyText"/>
      </w:pPr>
      <w:r>
        <w:t xml:space="preserve">Задача архитекторов на первых встречах с жителями — понять, как двор используется сегодня, что жителям нравится во дворе, а что требует переосмысления. На основе мнений жителей была представлена концепция зонирования и наполнения двора, которая корректировалась вместе с жителями во время последующих встреч и обсуждений.</w:t>
      </w:r>
    </w:p>
    <w:p>
      <w:pPr>
        <w:pStyle w:val="BodyText"/>
      </w:pPr>
      <w:r>
        <w:t xml:space="preserve">Особенно актуальными для многих жителей стали вопросы озеленения, сокращения сквозного трафика во дворах, обустройства зон отдыха для пожилых людей, организации площадок для детей разных возрастов. Наиболее активно принимали участие в обсуждении те, кто больше всего времени проводит во дворе — мамы с детьми-дошкольниками, люди старшего возраста, автолюбители.</w:t>
      </w:r>
    </w:p>
    <w:p>
      <w:pPr>
        <w:pStyle w:val="BodyText"/>
      </w:pPr>
      <w:r>
        <w:t xml:space="preserve">Архитектурное проектирование и презентация готовых решений</w:t>
      </w:r>
    </w:p>
    <w:p>
      <w:pPr>
        <w:pStyle w:val="BodyText"/>
      </w:pPr>
      <w:r>
        <w:t xml:space="preserve">При разработке концепции дворов команды архитекторов вдохновлялись идентичностью места. Например, специалисты бюро «Дружба», работая над проектом двора на ул. Норильской в Лосиноостровском районе, оттолкнулись от дачного прошлого этой местности и создали двор, по словам руководителя проекта Александры Чертковой, «с легкой ноткой дачного мотива». Отсюда и название проекта — «Дача во дворе». Здесь пространство формируют цветущие деревья и кустарники, превращая площадки в «зеленые кабинеты».</w:t>
      </w:r>
    </w:p>
    <w:p>
      <w:pPr>
        <w:pStyle w:val="BodyText"/>
      </w:pPr>
      <w:r>
        <w:t xml:space="preserve">Каждый «кабинет» — это отдельная функциональная зона, соединенная с другими сетью тропинок. Здесь и уютный «домик на дереве» для малышей, и природная игровая площадка для детей постарше, и зона отдыха под кронами фруктовых деревьев, и сосна, возле которой можно проводить праздники или просто наслаждаться видами, медленно покачиваясь на садовой качели.</w:t>
      </w:r>
    </w:p>
    <w:p>
      <w:pPr>
        <w:pStyle w:val="BodyText"/>
      </w:pPr>
      <w:r>
        <w:t xml:space="preserve">Архитекторы бюро UTRO разрабатывали узнаваемый стиль двора «с нуля» и привносили в пространство больше ярких красок, о которых так просили жители. В концепции «Васильцовский цвет» для двора на ул. Васильцовский стан в Рязанском районе основной акцент сделан на обильном озеленении и ландшафтном дизайне. Кроме того, совместно с жителями был выбран графический принт с растительным узором, который украсит покрытия детских и спортивных площадок. По словам руководителя проекта Алены Зайцевой, основной задачей была гармонизация пространства:</w:t>
      </w:r>
    </w:p>
    <w:p>
      <w:pPr>
        <w:pStyle w:val="BodyText"/>
      </w:pPr>
      <w:r>
        <w:t xml:space="preserve">«С помощью сложного многоуровневого озеленения и комфортного освещения, а также наполнения площадок оборудованием для разных групп населения, мы „вернули“ двор жителям, ведь раньше они его своим не считали».</w:t>
      </w:r>
    </w:p>
    <w:p>
      <w:pPr>
        <w:pStyle w:val="BodyText"/>
      </w:pPr>
      <w:r>
        <w:t xml:space="preserve">Во дворе появятся площадки для детей разных возрастов, памп-трек для подростков, зона с качелями, площадка для воркаута. Много внимания было уделено обеспечению безопасности жителей во дворе. Так, текущее расположение спортивной коробки во дворе способствовало появлению темных проходов между коробкой и заборами. Архитекторы поменяли расположение коробки, оснастили ее прозрачным шумозащитным экраном (который к тому же выглядит как арт-объект), а вокруг коробки проложили беговую дорожку. Теперь это может стать одним из самых любимых мест отдыха для жителей двора.</w:t>
      </w:r>
    </w:p>
    <w:p>
      <w:pPr>
        <w:pStyle w:val="BodyText"/>
      </w:pPr>
      <w:r>
        <w:t xml:space="preserve">Концепция двора в Кузьминках, над которой работала команда бюро «Народный архитектор», свое название «Двор с холмом» получила не случайно: в основу проекта положен естественный перепад высот на участке, который достигает 3 м. Архитекторы решили его подчеркнуть и сделать холм полноценной игровой площадкой. Руководитель проекта Антон Ладыгин отмечает, что основной задачей было правильно продумать зонирование пространства:</w:t>
      </w:r>
    </w:p>
    <w:p>
      <w:pPr>
        <w:pStyle w:val="BodyText"/>
      </w:pPr>
      <w:r>
        <w:t xml:space="preserve">«Сейчас двор хорошо озеленен, но не ухожен. Центральное место, как раз на перепаде высот, занимает спортивная коробка. В новом проекте мы переместили ее на ровный участок, чтобы освободить центр для детской игровой зоны с навесами по периметру».</w:t>
      </w:r>
    </w:p>
    <w:p>
      <w:pPr>
        <w:pStyle w:val="BodyText"/>
      </w:pPr>
      <w:r>
        <w:t xml:space="preserve">Для детей во дворе предусмотрели лазалки, встроенные батуты, горки, качели. Площадка для малышей с одной стороны «укрыта» удобной перголой-беседкой, а с другой стороны дополнена длинной скамейкой, что делает ее отличным местом отдыха для родителей. Двор окружен кольцевым прогулочным маршрутом длиной около 200 м — жителям будет удобно гулять с коляской, учиться кататься на велосипеде, совершать пробежки или просто неспешно прогуливаться.</w:t>
      </w:r>
    </w:p>
    <w:p>
      <w:pPr>
        <w:pStyle w:val="BodyText"/>
      </w:pPr>
      <w:r>
        <w:t xml:space="preserve">Один из ключевых запросов жителей во дворе по ул. Коненкова в Бибирево — сделать пространство максимально функциональным, насытить его площадками для разной по интересам и возрасту аудитории. Так, для любителей спорта проектом предусмотрено обновление спортивной коробки, организация зоны воркаута. Появятся новые игровые пространства для детей и подростков: к торцам спортивной коробки пристроят внешние бетонные стенки — на одной из них можно будет рисовать мелом и кидать мяч в специальную разметку, на другой — играть в стритбол, теннис и рядом кататься на скейте. В центральной части двора появится большой навес с лавками, столом для настольных игр и велопарковкой. Между детскими площадками для разных возрастов поместили еще один навес — под его крышей будет удобно проводить время родителям, укрываясь от солнца или осадков. Главный вызов руководитель проекта Григорий Гурьянов видел в том, чтобы «вернуть этой территории статус «двора»:</w:t>
      </w:r>
    </w:p>
    <w:p>
      <w:pPr>
        <w:pStyle w:val="BodyText"/>
      </w:pPr>
      <w:r>
        <w:t xml:space="preserve">«Сегодня это не двор, а пространство для активного пешеходного и автомобильного транзита: жители района идут к станции метро, автомобилисты на высокой скорости объезжают перекресток, чтобы не стоять на светофоре. Мы хотели создать двор из нашего детства — не проходную территорию, а место, которое объединяет жителей».</w:t>
      </w:r>
    </w:p>
    <w:p>
      <w:pPr>
        <w:pStyle w:val="BodyText"/>
      </w:pPr>
      <w:r>
        <w:t xml:space="preserve">Поэтому концепция проекта «Двор — точка сборки» сосредоточена на создании общего досуга во дворе.</w:t>
      </w:r>
    </w:p>
    <w:p>
      <w:pPr>
        <w:pStyle w:val="BodyText"/>
      </w:pPr>
      <w:r>
        <w:t xml:space="preserve">Аналогичная задача стояла перед архитекторами бюро Megabudka. Двор на Новочеркасском бульваре в Марьино отличается самой высокой плотностью населения по отношению к небольшой площади двора. Чтобы учесть потребности всех категорий жителей, архитекторы придумали разделить двор на небольшие функциональные зоны — «островки». Это и дало название проекту — «Двор-архипелаг». По словам руководителя проекта Александра Бондаренко, удалось создать и тихую, и активную зоны отдыха, разместить досуговые объекты для всех возрастов, сохранить количество парковочных мест. Лидером среди пожеланий жителей всех возрастов стали качели, поэтому архитекторы насытили проект разнообразными подвесными лавками и качелями, основанием для которых стали авторские перголы и беседки. Важной особенностью концепции является трансформируемость пространства — возможность заменить подвесные элементы на любые другие объекты, необходимые жильцам.</w:t>
      </w:r>
    </w:p>
    <w:p>
      <w:pPr>
        <w:pStyle w:val="BodyText"/>
      </w:pPr>
      <w:r>
        <w:t xml:space="preserve">Желание жителей создать природную среду объединяет все пять проектов. Это воплотилось в выборе натуральных материалов (дерева, камня, щепы, песка и проч.) для оборудования, покрытий и отделки, в создании рельефного ландшафта с помощью геопластики и разноуровневого озеленения.</w:t>
      </w:r>
    </w:p>
    <w:p>
      <w:pPr>
        <w:pStyle w:val="BodyText"/>
      </w:pPr>
      <w:r>
        <w:t xml:space="preserve">Во дворах были учтены интересы всех групп жителей: детские площадки получили зонирование по возрастам, люди старшего возраста — собственную инфраструктуру в виде тихих зон и специальных тренажеров. Отдельными пространствами обзавелись и подростки, которым зачастую во дворах нечем заняться.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http://kosino-uhtomski.mos.ru/presscenter/news/detail/9213254.html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13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13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2025-04-02T01:54:21Z</dcterms:created>
  <dcterms:modified xsi:type="dcterms:W3CDTF">2025-04-02T01:54:21Z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