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7b7c0d7c1acfd82acc305d09f696d6ddf4d11"/>
    <w:p>
      <w:pPr>
        <w:pStyle w:val="Heading3"/>
      </w:pPr>
      <w:r>
        <w:t xml:space="preserve">Встреча в литературном онлайн-кафе пройдет в Косино-Ухтомском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t xml:space="preserve">Семейный центр «Косино-Ухтомский» приглашает детей и взрослых на очередную встречу в литературном онлайн-кафе.</w:t>
      </w:r>
    </w:p>
    <w:p>
      <w:pPr>
        <w:pStyle w:val="BodyText"/>
      </w:pPr>
      <w:r>
        <w:t xml:space="preserve">— Вместе с вами мы прочитаем рассказ Михаила Зощенко «Не надо врать», после чего обсудим это произведение, — рассказали в администрации семейного центра.</w:t>
      </w:r>
    </w:p>
    <w:p>
      <w:pPr>
        <w:pStyle w:val="BodyText"/>
      </w:pPr>
      <w:r>
        <w:t xml:space="preserve">Литературное онлайн-кафе откроется в среду, 26 августа, с 15.00 до 15.30. Присоединиться ко встрече можно будет на YouTube-канале семейного центра. Для это нужно пройти по ссылке:</w:t>
      </w:r>
      <w:r>
        <w:t xml:space="preserve"> </w:t>
      </w:r>
      <w:hyperlink r:id="rId20">
        <w:r>
          <w:rPr>
            <w:rStyle w:val="Hyperlink"/>
          </w:rPr>
          <w:t xml:space="preserve">https://www.youtube.com/channel/UCovKTJeyYcES2nJH6SK3_6A,</w:t>
        </w:r>
      </w:hyperlink>
      <w:r>
        <w:t xml:space="preserve"> </w:t>
      </w:r>
      <w:r>
        <w:t xml:space="preserve">подписаться на канал и поставить лайк.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http://kosino-uhtomski.mos.ru/presscenter/news/detail/9162658.html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9162658.html" TargetMode="External" /><Relationship Type="http://schemas.openxmlformats.org/officeDocument/2006/relationships/hyperlink" Id="rId20" Target="https://www.youtube.com/channel/UCovKTJeyYcES2nJH6SK3_6A,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9162658.html" TargetMode="External" /><Relationship Type="http://schemas.openxmlformats.org/officeDocument/2006/relationships/hyperlink" Id="rId20" Target="https://www.youtube.com/channel/UCovKTJeyYcES2nJH6SK3_6A,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2025-07-24T17:35:41Z</dcterms:created>
  <dcterms:modified xsi:type="dcterms:W3CDTF">2025-07-24T17:35:41Z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