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8c040aaab344a60162ddfa8f5c98e652c8654"/>
    <w:p>
      <w:pPr>
        <w:pStyle w:val="Heading3"/>
      </w:pPr>
      <w:r>
        <w:t xml:space="preserve">На одной из улиц Косино-Ухтомского расширили парковку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t xml:space="preserve">На улице Святоозерская, дом 13 расширили парковку. Работы выполнили в связи с обращениями местных жителей.</w:t>
      </w:r>
    </w:p>
    <w:p>
      <w:pPr>
        <w:pStyle w:val="BodyText"/>
      </w:pPr>
      <w:r>
        <w:t xml:space="preserve">— Силами ГБУ «Жилищник района Косино-Ухтомский» проведены работы по углублению и расширению парковочной зоны и проезжей части. После благоустройства появились новые парковочные места для жителей и широкая удобная дорога для проезда спецтехники, — сообщили в управе района.</w:t>
      </w:r>
    </w:p>
    <w:p>
      <w:pPr>
        <w:pStyle w:val="BodyText"/>
      </w:pPr>
      <w:r>
        <w:t xml:space="preserve">Также отмечается, что после окончания дорожных работ на прилегающей территории было восстановлено газонное покрытие.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http://kosino-uhtomski.mos.ru/presscenter/news/detail/9141917.html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1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1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2025-04-08T01:37:39Z</dcterms:created>
  <dcterms:modified xsi:type="dcterms:W3CDTF">2025-04-08T01:37:39Z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