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cfb66cfa1cc24d47f1efb8f0cb2c07346a010"/>
    <w:p>
      <w:pPr>
        <w:pStyle w:val="Heading3"/>
      </w:pPr>
      <w:r>
        <w:t xml:space="preserve">Открытое расширенное заседание Совета депутатов муниципального округа Косино-Ухтомский, на котором был заслушан отчет главы управы района Косино-Ухтомский города Москвы А.А. Толмачева</w:t>
      </w:r>
    </w:p>
    <w:p>
      <w:pPr>
        <w:pStyle w:val="FirstParagraph"/>
      </w:pPr>
      <w:r>
        <w:t xml:space="preserve">31.03.2013</w:t>
      </w:r>
    </w:p>
    <w:p>
      <w:pPr>
        <w:pStyle w:val="BodyText"/>
      </w:pPr>
      <w:r>
        <w:t xml:space="preserve">Району строиться и развиваться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В соответствии с постановлением Правительства г. Москвы от 10 сентября 2012г. № 474-ПП «О порядке ежегодного заслушивания Советами депутатов муниципального округа отчета главы управы района и информации руководителей городских организаций, и законом г. Москвы от 11.07.2012 г. № 39 «О наделении органов местного самоуправления муниципальных округов отдельными полномочиями г. Москвы»  предлагается отчет главы управы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19 марта 2013 года в 16.00 во Дворце творчества детей и молодежи «Восточный» состоялось открытое расширенное заседание Совета депутатов муниципального округа Косино-Ухтомский, на котором был заслушан отчет главы управы района Косино-Ухтомский города Москвы А.А. Толмачева «О результатах деятельности управы района Косино-Ухтомский города Москвы в 2012 году».</w:t>
      </w:r>
    </w:p>
    <w:p>
      <w:pPr>
        <w:pStyle w:val="BodyText"/>
      </w:pPr>
      <w:r>
        <w:t xml:space="preserve">На заседании присутствовали депутаты муниципального округа, руководители городских организаций, подрядных, жители района. Председатель Совета депутатов Р. М.Чернышев ознакомил присутствующих с повесткой заседания и предоставил слово главе управы для доклада.</w:t>
      </w:r>
    </w:p>
    <w:p>
      <w:pPr>
        <w:pStyle w:val="BodyText"/>
      </w:pPr>
      <w:r>
        <w:t xml:space="preserve">Доклад, для большей выразительности, сопровождался презентацией, которая демонстрировалась на экране.</w:t>
      </w:r>
      <w:r>
        <w:t xml:space="preserve"> </w:t>
      </w:r>
    </w:p>
    <w:p>
      <w:pPr>
        <w:pStyle w:val="BodyText"/>
      </w:pPr>
      <w:r>
        <w:t xml:space="preserve">В первой части Андрей Анатольевич рассказал о работах, проведенных управой в 2012 году по благоустройству 19 дворовых территорий. В том числе и озеленении. В рамках городского конкурса «Лучший дворик детства-2012» победителем окружного этапа конкурса стал дворик по адресу: ул. Лухмановская, вл. 30. Утверждён проект благоустройства бульвара на ул. Святоозерской, вл. 17. Предполагается установка памятника Защитникам Отечества.</w:t>
      </w:r>
    </w:p>
    <w:p>
      <w:pPr>
        <w:pStyle w:val="BodyText"/>
      </w:pPr>
      <w:r>
        <w:t xml:space="preserve">В рамках программы «Развитие транспортной системы» обустроено 5152 машиномест. Также построена посадочная площадка общественного транспорта. Организованы две остановки. Установлены искусственные неровности. Построены асфальтированные подходы и организованы пешеходные переходы. Установлены дорожные знаки.</w:t>
      </w:r>
    </w:p>
    <w:p>
      <w:pPr>
        <w:pStyle w:val="BodyText"/>
      </w:pPr>
      <w:r>
        <w:t xml:space="preserve">В рамках дополнительного финансирования благоустроено 28 дворов.</w:t>
      </w:r>
    </w:p>
    <w:p>
      <w:pPr>
        <w:pStyle w:val="BodyText"/>
      </w:pPr>
      <w:r>
        <w:t xml:space="preserve">Касаясь ремонта подъездов и капитального ремонта многоквартирных домов, он сказал, что в 2012 году в рамках Городской целевой программы города Москвы в районе Косино-Ухтомский отремонтировано 106 подъездов в 35 многоквартирных жилых домах.</w:t>
      </w:r>
    </w:p>
    <w:p>
      <w:pPr>
        <w:pStyle w:val="BodyText"/>
      </w:pPr>
      <w:r>
        <w:t xml:space="preserve">Высказался по содержанию и уборке территории (уборке снега), по установке опор наружного освещения, подготовке многоквартирных домов к зимнему сезону 2012-2013гг. Рассказал о работе с управляющими организациями по обеспечению содержания жилищного фонда. Работе по контролю за состоянием подвалов, чердаков, подъездов, домовладений. Работе с собственниками помещений в МКД.</w:t>
      </w:r>
      <w:r>
        <w:t xml:space="preserve"> </w:t>
      </w:r>
      <w:r>
        <w:t xml:space="preserve">о</w:t>
      </w:r>
      <w:r>
        <w:t xml:space="preserve"> </w:t>
      </w:r>
      <w:r>
        <w:t xml:space="preserve">праздничном тематическом оформлении района.</w:t>
      </w:r>
      <w:r>
        <w:t xml:space="preserve"> </w:t>
      </w:r>
    </w:p>
    <w:p>
      <w:pPr>
        <w:pStyle w:val="BodyText"/>
      </w:pPr>
      <w:r>
        <w:t xml:space="preserve">Основной задачей в области социальной защиты населения управы района является оказание адресной поддержки жителям района, в основном, участникам и ветеранам Великой Отечественной войны, одиноким пенсионерам, участникам боевых действий, многодетным и неполным семьям с детьми и другим малоимущим и малообеспеченным жителям.</w:t>
      </w:r>
      <w:r>
        <w:t xml:space="preserve"> </w:t>
      </w:r>
    </w:p>
    <w:p>
      <w:pPr>
        <w:pStyle w:val="BodyText"/>
      </w:pPr>
      <w:r>
        <w:t xml:space="preserve">Рассказал о работе по организации отдыха. Приспособлении общественной инфраструктуры для инвалидов и других маломобильных групп населения. О творческих конкурсах и мероприятиях для молодежи и пожилых людей. О ремонте, оснащении мебелью и офисной техникой помещений Совета ветеранов. Физкультурно-оздоровительной работе в 2012 году. Работе с нестационарными объектами, пресечении несанкционированной торговли. О патентной системе налогообложения. Участии в проведении месячников, субботников. Организации деятельности ОПОП. Участии в работе по предупреждению и ликвидации чрезвычайных ситуаций и обеспечению пожарной безопасности. О назначении мест отбывания наказания по исправительным и обязательным работам.</w:t>
      </w:r>
    </w:p>
    <w:p>
      <w:pPr>
        <w:pStyle w:val="BodyText"/>
      </w:pPr>
      <w:r>
        <w:t xml:space="preserve">Вторая часть отчета была посвящена взаимодействию управы с жителями района. Работе с обращениями граждан. Приему граждан. Встречам главы управы с жителями района.</w:t>
      </w:r>
      <w:r>
        <w:t xml:space="preserve"> </w:t>
      </w:r>
    </w:p>
    <w:p>
      <w:pPr>
        <w:pStyle w:val="BodyText"/>
      </w:pPr>
      <w:r>
        <w:t xml:space="preserve">И в заключении глава сказал, что итоги прошедшего года показывают: отталкиваясь от достигнутого, мы можем и должны сделать многое в развитии нашего района. Уверен, что у нас - хорошие перспективы, и реализация задач, поставленных на 2013 год, улучшит инфраструктуру района и условия жизни в нем. Поблагодарил за совместную работу, сотрудничество и взаимопонимание.</w:t>
      </w:r>
    </w:p>
    <w:p>
      <w:pPr>
        <w:pStyle w:val="BodyText"/>
      </w:pPr>
      <w:r>
        <w:t xml:space="preserve">Далее глава ответил на вопросы.</w:t>
      </w:r>
    </w:p>
    <w:p>
      <w:pPr>
        <w:pStyle w:val="BodyText"/>
      </w:pPr>
      <w:r>
        <w:t xml:space="preserve">Депутат Н.Л. Морозова отметила четкость и слаженность совместной работы со всеми структурными подразделениями управы. А депутат А.Н. Петрикеева поддержала главу управы: в озеленении района во время субботника желательно, чтобы в посадке деревьев участвовали и дети.</w:t>
      </w:r>
    </w:p>
    <w:p>
      <w:pPr>
        <w:pStyle w:val="BodyText"/>
      </w:pPr>
      <w:r>
        <w:t xml:space="preserve">Далее председатель Совета депутатов Р. М. Чернышев поблагодарил главу за содержательный отчет и плодотворную совместную работу на благо района.</w:t>
      </w: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Александр Карпов, фото Белова Романа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Видеостенограмма заседания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http://kosino-uhtomski.mos.ru/presscenter/news/detail/673207.html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673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673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2025-04-18T16:51:26Z</dcterms:created>
  <dcterms:modified xsi:type="dcterms:W3CDTF">2025-04-18T16:51:26Z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