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7dfe8dc2fa584638d2d71cd69c04831982f1a"/>
    <w:p>
      <w:pPr>
        <w:pStyle w:val="Heading3"/>
      </w:pPr>
      <w:r>
        <w:t xml:space="preserve">Состоялся телемост между московскими и луганскими школьниками</w:t>
      </w:r>
    </w:p>
    <w:p>
      <w:pPr>
        <w:pStyle w:val="FirstParagraph"/>
      </w:pPr>
      <w:r>
        <w:t xml:space="preserve">30.12.2016</w:t>
      </w:r>
    </w:p>
    <w:p>
      <w:pPr>
        <w:pStyle w:val="BodyText"/>
      </w:pPr>
      <w:r>
        <w:t xml:space="preserve">Телемост Москва-Красный Луч вновь объединил московских и луганских школьников. Ребята встретились в режиме онлайн. Это уже не первая встреча, так как школы являются школами-побратимами, дети периодически выходят на связь друг с другом в таком режиме. Совсем недавно ученики общеобразовательного учреждения № 2026 г. Москвы собрали и передали в Красный Луч новогодние презенты.</w:t>
      </w:r>
    </w:p>
    <w:p>
      <w:pPr>
        <w:pStyle w:val="BodyText"/>
      </w:pPr>
      <w:r>
        <w:t xml:space="preserve">В ходе телесвязи дети обменялись добрыми пожеланиями, словами дружбы, словами благодарности. А также кожуховские школьники пожелали скорейшего наступления мира на Донбассе. Помимо этого, они рассказали своим сверстникам с Красного луча, как у них проходит празднование Нового Года — это и танцевальный марафон, и сказочное представление «Сказка о царе Салтане».</w:t>
      </w:r>
    </w:p>
    <w:p>
      <w:pPr>
        <w:pStyle w:val="BodyText"/>
      </w:pPr>
      <w:r>
        <w:t xml:space="preserve">Подобные встречи очень важны. Они дают возможность общаться, дружить, делиться своей культурой и историей.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http://kosino-uhtomski.mos.ru/presscenter/news/detail/4568556.html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45685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45685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2023-09-08T00:00:17Z</dcterms:created>
  <dcterms:modified xsi:type="dcterms:W3CDTF">2023-09-08T00:00:17Z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