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1bb3a2846907eb534a34ab1920bb085f861ef"/>
    <w:p>
      <w:pPr>
        <w:pStyle w:val="Heading3"/>
      </w:pPr>
      <w:r>
        <w:t xml:space="preserve">Безопасность в Москве усилили в преддверии новогодних праздников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  <w:r>
        <w:t xml:space="preserve">Места проведения массовых мероприятий в Москве поставили под особый контроль органов обеспечения безопасности. Центральные улицы, фестивальные площадки и привокзальные площади, по распоряжению городских властей, огороженными бетонными блоками. Также введен запрет на въезд в ночное время суток в центр столицы автотранспорта грузоподъемностью больше тонны. Ранее данный запрет действовал только в дневное время.</w:t>
      </w:r>
    </w:p>
    <w:p>
      <w:pPr>
        <w:pStyle w:val="BodyText"/>
      </w:pPr>
      <w:r>
        <w:t xml:space="preserve">По словам главы Департамента региональной безопасности и противодействия коррупции В. Черникова, на усиленный режим работы переведен, в том числе личный состав ГИБДД.</w:t>
      </w:r>
    </w:p>
    <w:p>
      <w:pPr>
        <w:pStyle w:val="BodyText"/>
      </w:pPr>
      <w:r>
        <w:t xml:space="preserve">Он также отметил, что общее усиление мер безопасности охватит и фестивальные площадки, т.к. в период длинных выходных такого рода места будут пользоваться особой популярностью среди москвичей и туристов.</w:t>
      </w:r>
    </w:p>
    <w:p>
      <w:pPr>
        <w:pStyle w:val="BodyText"/>
      </w:pPr>
      <w:r>
        <w:t xml:space="preserve">“ Сотни тысяч человек придут на фестиваль посмотреть праздничные спектакли и концерты, приобрести новогодние подарки, многие планируют встречать Новый год на центральных площадках фестиваля. Разумеется, общее усиление мер безопасности в центре Москвы распространится и на фестивальные площадки”, - добавил он.</w:t>
      </w:r>
    </w:p>
    <w:p>
      <w:pPr>
        <w:pStyle w:val="BodyText"/>
      </w:pPr>
      <w:r>
        <w:t xml:space="preserve">Добавим, что после берлинской трагедии, подобные меры безопасности введены и в ряде европейских городов. </w:t>
      </w:r>
    </w:p>
    <w:p>
      <w:pPr>
        <w:pStyle w:val="BodyText"/>
      </w:pPr>
      <w:r>
        <w:t xml:space="preserve">АГН "Москва"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http://kosino-uhtomski.mos.ru/presscenter/news/detail/4563921.html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563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563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2025-03-03T10:56:52Z</dcterms:created>
  <dcterms:modified xsi:type="dcterms:W3CDTF">2025-03-03T10:56:52Z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