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5fa7441ad1bac2e615e83dc1af2f92fcee087"/>
    <w:p>
      <w:pPr>
        <w:pStyle w:val="Heading3"/>
      </w:pPr>
      <w:r>
        <w:t xml:space="preserve">Средства социально-экономического развития в районе Косино-Ухтомский идут на поддержку жителей и капитальный ремонт домов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45/upr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Депутаты Совета депутатов муниципального округа Косино-Ухтомский утвердили распределение финансовых средств на дополнительные мероприятия по социально-экономическому развитию района на 2017-й год.</w:t>
      </w:r>
    </w:p>
    <w:p>
      <w:pPr>
        <w:pStyle w:val="BodyText"/>
      </w:pPr>
      <w:r>
        <w:t xml:space="preserve">На основании предложений комиссии Совета депутатов по вопросам проведения дополнительных мероприятий по социально-экономическому развитию района, управы района Косино-Ухтомский решено выделенные средства направить на социальные цели: ремонт квартир инвалидов и малоимущих жителей, адресную социальную помощь ветеранам и льготным категориям, оказание социально-бытовых услуг льготным категориям граждан, в том числе на поставку воды в деревню Руднево, дополнительные мероприятия в сфере досуговой, социально-воспитательной, физкультурно-оздоровительной и спортивной работы с населением по месту жительства.</w:t>
      </w:r>
    </w:p>
    <w:p>
      <w:pPr>
        <w:pStyle w:val="BodyText"/>
      </w:pPr>
      <w:r>
        <w:t xml:space="preserve">Будет выполнен капитальный ремонт четырех многоквартирных жилых домов. Три из них расположены на улице Муромской: в домах 11 и 53 будет отремонтирована стальная кровля, в доме 3 – приведен в порядок фасад, в доме 16, корп. 2 по улице Б. Косинская предполагается провести модернизацию систем дымоудаления и противопожарной автоматики.</w:t>
      </w:r>
    </w:p>
    <w:p>
      <w:pPr>
        <w:pStyle w:val="BodyText"/>
      </w:pPr>
      <w:r>
        <w:t xml:space="preserve">- В случае необходимости, жители всегда могут получить необходимую помощь и поддержку. Решение об оказании адресной социальной помощи принимается районной комиссией в отношении каждого жителя индивидуально, - подчеркнул глава муниципального округа Косино-Ухтомский Руслан Чернышев.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http://kosino-uhtomski.mos.ru/presscenter/news/detail/4067668.html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067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067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2025-04-30T09:45:43Z</dcterms:created>
  <dcterms:modified xsi:type="dcterms:W3CDTF">2025-04-30T09:45:43Z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