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d3bf90d48ca3a94a5c211216603e8ed80d84d6"/>
    <w:p>
      <w:pPr>
        <w:pStyle w:val="Heading3"/>
      </w:pPr>
      <w:r>
        <w:t xml:space="preserve">В Москве стартовала подача тепла к городским объектам</w:t>
      </w:r>
    </w:p>
    <w:p>
      <w:pPr>
        <w:pStyle w:val="FirstParagraph"/>
      </w:pPr>
      <w:r>
        <w:t xml:space="preserve">21.09.2016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ea9/otopl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Столичные коммунальщики получили распоряжение приступать к поэтапной подаче теплоснабжения. Об этом сообщает агентство ТАСС со ссылкой на руководителя Департамента жилищно-коммунального хозяйства и благоустройства П. Бирюкова.</w:t>
      </w:r>
    </w:p>
    <w:p>
      <w:pPr>
        <w:pStyle w:val="BodyText"/>
      </w:pPr>
      <w:r>
        <w:t xml:space="preserve">"Сегодня по поручению мэра мной подписано распоряжение о пуске тепла. Работы будут вестись поэтапно. Подключение всех потребителей пройдет в течение пяти дней", - сообщил заместитель мэра.</w:t>
      </w:r>
    </w:p>
    <w:p>
      <w:pPr>
        <w:pStyle w:val="BodyText"/>
      </w:pPr>
      <w:r>
        <w:t xml:space="preserve">Согласно устновленному нормативу, отопительный сезон в Москве начинается, если на протяжении 5 дней столбик термометра не поднимается выше восьми градусов тепла. Прежде всего, отопление включают в соцобъектах, таких, как школы, больницы, поликлиники и жилые дома. Всего к отопительному сезону в столице подготовлено более семидесяти двух тысяч объектов.</w:t>
      </w:r>
    </w:p>
    <w:p>
      <w:pPr>
        <w:pStyle w:val="BodyText"/>
      </w:pPr>
      <w:r>
        <w:t xml:space="preserve">По прогнозам Гидрометцентра, до конца месяца в Москве будет держаться прохладная и сырая погода, а температура воздуха опустится на 1-2 градуса ниже установленной нормы. В 2015 году отопительный сезон в Москве начался в начале октября.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http://kosino-uhtomski.mos.ru/presscenter/news/detail/3790240.html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902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37902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2023-08-09T17:28:11Z</dcterms:created>
  <dcterms:modified xsi:type="dcterms:W3CDTF">2023-08-09T17:28:11Z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