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226e012e906f617902476922d87e5bc11ba6d"/>
    <w:p>
      <w:pPr>
        <w:pStyle w:val="Heading3"/>
      </w:pPr>
      <w:r>
        <w:t xml:space="preserve">Льготники Москвы могут бесплатно пройти техосмотр автомобиля</w:t>
      </w:r>
    </w:p>
    <w:p>
      <w:pPr>
        <w:pStyle w:val="FirstParagraph"/>
      </w:pPr>
      <w:r>
        <w:t xml:space="preserve">09.08.2016</w:t>
      </w:r>
    </w:p>
    <w:p>
      <w:pPr>
        <w:pStyle w:val="BodyText"/>
      </w:pPr>
      <w:r>
        <w:drawing>
          <wp:inline>
            <wp:extent cx="5334000" cy="27375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eaa/to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7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Пенсионеров и инвалидов на бесплатной основе обслуживают 35 компаний. Расходы покрывает столичное Правительство.</w:t>
      </w:r>
    </w:p>
    <w:p>
      <w:pPr>
        <w:pStyle w:val="BodyText"/>
      </w:pPr>
      <w:r>
        <w:t xml:space="preserve">Список операторов, предоставляющих эту услугу, и их адреса можно узнать на портале Департамента транспортного развития дорожно-транспортной инфраструктуры.</w:t>
      </w:r>
    </w:p>
    <w:p>
      <w:pPr>
        <w:pStyle w:val="BodyText"/>
      </w:pPr>
      <w:r>
        <w:t xml:space="preserve">Услуга бесплатного техосмотра автомобиля распространяется на инвалидов, зарегистрированных в Москве, героев СССР и РФ, кавалеров ордена Славы, а также на москвичей, достигших 60-летнего возраста, и москвичек старше 50 лет. Более того, на бесплатный техосмотр могут рассчитывать московские общественные организации инвалидов, имеющие на балансе организации транспортное средство.</w:t>
      </w:r>
    </w:p>
    <w:p>
      <w:pPr>
        <w:pStyle w:val="BodyText"/>
      </w:pPr>
      <w:r>
        <w:t xml:space="preserve">Напомним, в 2012 году было подписано первое соглашение о бесплатном обслуживании льготных категорий граждан в области техосмотра. За это время было проверено свыше сорока тысяч техосмотров на сумму порядка 30 млн рублей. Правительство города компенсирует расходы предпринимателям.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http://kosino-uhtomski.mos.ru/presscenter/news/detail/3503768.html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503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503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2025-02-27T21:26:16Z</dcterms:created>
  <dcterms:modified xsi:type="dcterms:W3CDTF">2025-02-27T21:26:16Z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