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19461bf6af063ec0fd241c33f3113aa2c79ff"/>
    <w:p>
      <w:pPr>
        <w:pStyle w:val="Heading3"/>
      </w:pPr>
      <w:r>
        <w:t xml:space="preserve">Утвержден проект планировки территории ТПУ «Измайловский парк»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drawing>
          <wp:inline>
            <wp:extent cx="5334000" cy="295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d2/tpu-i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Соответствующее постановление подписано мэром Москвы Сергеем Собяниным.</w:t>
      </w:r>
    </w:p>
    <w:p>
      <w:pPr>
        <w:pStyle w:val="BodyText"/>
      </w:pPr>
      <w:r>
        <w:t xml:space="preserve">Согласно материалам, площадь местности в границах подготовки проекта планировки составляет почти 14 гектаров. ТПУ разместится в Восточном округе и будет ограничена с севера полосой отвода МКЖД и проектируемым проездом №6605. С востока территория будет ограничена сквером у станции «Партизанской», с юга Измайловским шоссе, а с запада – Окружным проездом.</w:t>
      </w:r>
    </w:p>
    <w:p>
      <w:pPr>
        <w:pStyle w:val="BodyText"/>
      </w:pPr>
      <w:r>
        <w:t xml:space="preserve">Проект планировки территории транспортно-пересадочного узла предполагает строительство пассажирских платформ, технологической связи узла с обслуживанием пассажиров, строительство подземного перехода и автостанции «Измайловская». Также в ходе строительства ТПУ «Измайловский парк» будет реконструирован выход со станции подземки «Партизанская».</w:t>
      </w:r>
    </w:p>
    <w:p>
      <w:pPr>
        <w:pStyle w:val="BodyText"/>
      </w:pPr>
      <w:r>
        <w:t xml:space="preserve">Кроме того, территория вокруг ТПУ будет благоустроена. Также будут предприняты меры по снижению уровня шума на территории жилой застройки.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http://kosino-uhtomski.mos.ru/presscenter/news/detail/3300443.html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0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0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2023-08-09T01:16:46Z</dcterms:created>
  <dcterms:modified xsi:type="dcterms:W3CDTF">2023-08-09T01:16:46Z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