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объявлен-день-траура"/>
    <w:p>
      <w:pPr>
        <w:pStyle w:val="Heading3"/>
      </w:pPr>
      <w:r>
        <w:t xml:space="preserve">В Москве объявлен день траура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drawing>
          <wp:inline>
            <wp:extent cx="5334000" cy="32945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fc/den-trau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июня указом мэра Москвы Сергея Собянина в городе объявлен днем траура.</w:t>
      </w:r>
    </w:p>
    <w:p>
      <w:pPr>
        <w:pStyle w:val="BodyText"/>
      </w:pPr>
      <w:r>
        <w:t xml:space="preserve">19 июня в Карелии воспитанники ДОЛ парка-отеля «Сямиозеро» на лодках попали в шторм. По последним сведениям, погибли тринадцать детей. Один ребенок числится без вести пропавшим. Двенадцать детей находится в госпитале.</w:t>
      </w:r>
    </w:p>
    <w:p>
      <w:pPr>
        <w:pStyle w:val="BodyText"/>
      </w:pPr>
      <w:r>
        <w:t xml:space="preserve">Сегодня по всему городу будут приспущены государственные флаги. Также на всех телеканалах и во всех образовательно-культурных учреждениях отменены развлекательные программы и мероприятия.</w:t>
      </w:r>
    </w:p>
    <w:p>
      <w:pPr>
        <w:pStyle w:val="BodyText"/>
      </w:pPr>
      <w:r>
        <w:t xml:space="preserve">Из столицы в Карелию направлены работники МЧС, медицинский персонал, психологи и глава Департамента соцзащиты.</w:t>
      </w:r>
    </w:p>
    <w:p>
      <w:pPr>
        <w:pStyle w:val="BodyText"/>
      </w:pPr>
      <w:r>
        <w:t xml:space="preserve">По поручению мэра в Москве будут проверены на безопасность места детского отдыха.</w:t>
      </w:r>
    </w:p>
    <w:p>
      <w:pPr>
        <w:pStyle w:val="BodyText"/>
      </w:pPr>
      <w:r>
        <w:t xml:space="preserve">Для получения подробной информации обращаться по телефонам горячей лини Министерства чрезвычайных ситуаций и Департамента социальной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http://kosino-uhtomski.mos.ru/presscenter/news/detail/3187703.html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7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7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2025-08-05T15:53:06Z</dcterms:created>
  <dcterms:modified xsi:type="dcterms:W3CDTF">2025-08-05T15:53:06Z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