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f04632fbecaf0596b42232e7a0de8f72be02c"/>
    <w:p>
      <w:pPr>
        <w:pStyle w:val="Heading3"/>
      </w:pPr>
      <w:r>
        <w:t xml:space="preserve">Свыше 40 детских садов и школ построят в Москве в этом году</w:t>
      </w:r>
    </w:p>
    <w:p>
      <w:pPr>
        <w:pStyle w:val="FirstParagraph"/>
      </w:pPr>
      <w:r>
        <w:t xml:space="preserve">02.06.2016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d6/detsad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Инвесторы все чаще вкладывают средства в строительство социальных объектов. В этом году порядка двадцати миллиардов рублей планируется направить на строительство детских садов, школ и поликлиник.</w:t>
      </w:r>
    </w:p>
    <w:p>
      <w:pPr>
        <w:pStyle w:val="BodyText"/>
      </w:pPr>
      <w:r>
        <w:t xml:space="preserve">Свыше 40 новых садов, построенных как за счет городского бюджета, так и за счет частных инвесторов, планируется открыть к концу этого года. Об этом сообщил заместитель мэра по вопросам градостроительной политики и строительства М. Хуснуллин.</w:t>
      </w:r>
    </w:p>
    <w:p>
      <w:pPr>
        <w:pStyle w:val="BodyText"/>
      </w:pPr>
      <w:r>
        <w:t xml:space="preserve">По его словам, за последнее пятилетие на частные средства в городе возведено более сорока детских садов и шесть школ на тринадцать тысяч мест. Число подобных объектов увеличивается ежегодно. Для сравнения, в 2011 году было введено в эксплуатации всего 5 детсадов, а в 2015 году построили уже двенадцать детских садов и 4 школы.</w:t>
      </w:r>
    </w:p>
    <w:p>
      <w:pPr>
        <w:pStyle w:val="BodyText"/>
      </w:pPr>
      <w:r>
        <w:t xml:space="preserve">Тысячи ребят уже занимаются в этих учреждениях. Детсады, построенные инвесторами в 2011 году, приняли четыреста детей, в 2012 году — уже почти тысячу, а в 2013-м — 1265. В 2014 году в садиках появилось 1470 новых мест, а в 2015-м — 2495.</w:t>
      </w:r>
    </w:p>
    <w:p>
      <w:pPr>
        <w:pStyle w:val="BodyText"/>
      </w:pPr>
      <w:r>
        <w:t xml:space="preserve">В ближайшее время позитивная тенденция обещает остаться прежней. Как отметил М. Хуснуллин, политика города в области строительства направлена на комплексное и рациональное развитие территорий.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http://kosino-uhtomski.mos.ru/presscenter/news/detail/3063928.html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63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063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2025-05-11T21:05:03Z</dcterms:created>
  <dcterms:modified xsi:type="dcterms:W3CDTF">2025-05-11T21:05:03Z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