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394de88658a69fc3301c76d8e80854c3a348c"/>
    <w:p>
      <w:pPr>
        <w:pStyle w:val="Heading3"/>
      </w:pPr>
      <w:r>
        <w:t xml:space="preserve">Дети из школы №2036 спели на празднике в честь Дня славянской письменности и культуры</w:t>
      </w:r>
    </w:p>
    <w:p>
      <w:pPr>
        <w:pStyle w:val="FirstParagraph"/>
      </w:pPr>
      <w:r>
        <w:t xml:space="preserve">27.05.2016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c93/uprava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Межрайонный Совет директоров провел праздничный концерт, на котором выступили школьники.</w:t>
      </w:r>
    </w:p>
    <w:p>
      <w:pPr>
        <w:pStyle w:val="BodyText"/>
      </w:pPr>
      <w:r>
        <w:t xml:space="preserve">В День славянской письменности и культуры в гимназии № 402 имени Алии Модагуловой, расположенной в Вешняках, состоялся хоровой праздничный концерт. В нем приняли участие творческие коллективы из Вешняков, Новокосино и Косино-Ухтомского. Наш район представляли второклассники из школы №2036, которые исполнили песню "Дружба с букварем" и заслужили аплодисменты зрителей. Межрайонный Совет директоров выразил благодарность всем участникам школьного хора за прекрасное выступление.</w:t>
      </w:r>
    </w:p>
    <w:p>
      <w:pPr>
        <w:pStyle w:val="BodyText"/>
      </w:pPr>
      <w:r>
        <w:t xml:space="preserve">Добавим, что День славянской письменности и культуры - это праздник христианского просвещения и родной культуры, который начали отмечать в Болгарии в 1857-м, а в России – в 1863 году. К сожалению, долгое время он был незаслуженно забыт, но возрожден в 1986 году и получил статус государственного праздника. По выражению древнерусского летописца, мы пожинаем то, что было посеяно древнейшими просветителями Руси, воспринявшими письменность от первых учителей славянских народов, святых Кирилла и Мефодия.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http://kosino-uhtomski.mos.ru/presscenter/news/detail/3027427.html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027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027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2025-01-27T00:56:56Z</dcterms:created>
  <dcterms:modified xsi:type="dcterms:W3CDTF">2025-01-27T00:56:56Z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