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bb5a8f0f02ec961d2cb186982e597d01bd8b2"/>
    <w:p>
      <w:pPr>
        <w:pStyle w:val="Heading3"/>
      </w:pPr>
      <w:r>
        <w:t xml:space="preserve">В Восточном округе прошел пейнтбольный турнир с участием молодежи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f0/xzygcpwmqdk_e144474856728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Молодые парламентарии Восточного округа устроили для парней и девушек окружное пейнтбольное соревнование, приуроченное к майским праздникам. Турнир состоялся на прошлых выходных.</w:t>
      </w:r>
    </w:p>
    <w:p>
      <w:pPr>
        <w:pStyle w:val="BodyText"/>
      </w:pPr>
      <w:r>
        <w:t xml:space="preserve">От каждого района было представлено по одной команде, были также команды от образовательных учреждений – Технологического колледжа №21 и колледжа автоматизации и информационных технологий. Ребята в первый раз принимали участие в подомном состязании. Перед началом командной игры в пейнтбол судьи турнира провели подробный инструктаж с участниками.</w:t>
      </w:r>
    </w:p>
    <w:p>
      <w:pPr>
        <w:pStyle w:val="BodyText"/>
      </w:pPr>
      <w:r>
        <w:t xml:space="preserve">По завершению соревнования прошла церемония награждения победителей, а после - ребят ожидал праздничный пикник.</w:t>
      </w:r>
    </w:p>
    <w:p>
      <w:pPr>
        <w:pStyle w:val="BodyText"/>
      </w:pPr>
      <w:r>
        <w:t xml:space="preserve">Как рассказал председатель Молодежной палаты Восточного Измайлова В. Даниленко, подобные командные мероприятия являются не только пропагандой здорового образа жизни, но являются просто необходимыми для поддержания боевого духа активной молодёжи.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http://kosino-uhtomski.mos.ru/presscenter/news/detail/2898657.html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898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898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2025-05-12T18:15:29Z</dcterms:created>
  <dcterms:modified xsi:type="dcterms:W3CDTF">2025-05-12T18:15:29Z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