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876dbb608d32385bdc8762b492e865bfa339e"/>
    <w:p>
      <w:pPr>
        <w:pStyle w:val="Heading3"/>
      </w:pPr>
      <w:r>
        <w:t xml:space="preserve">Почти 900 новых лифтов установили в Москве по программе капремонта в I квартале 2016 г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a3/liy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Почти девятьсот новых лифтов установлено в столице по программе капитального ремонта в первом квартале текущего года,</w:t>
      </w:r>
      <w:r>
        <w:t xml:space="preserve"> </w:t>
      </w:r>
      <w:hyperlink r:id="rId23">
        <w:r>
          <w:rPr>
            <w:rStyle w:val="Hyperlink"/>
          </w:rPr>
          <w:t xml:space="preserve">сообщает АГН «Москва».</w:t>
        </w:r>
      </w:hyperlink>
    </w:p>
    <w:p>
      <w:pPr>
        <w:pStyle w:val="BodyText"/>
      </w:pPr>
      <w:r>
        <w:t xml:space="preserve">Как сообщает источник, кроме лифтов, за этот же период было отремонтировано и сдано в эксплуатацию сто пятьдесят шесть инженерных систем по шестидесяти шести домам.</w:t>
      </w:r>
    </w:p>
    <w:p>
      <w:pPr>
        <w:pStyle w:val="BodyText"/>
      </w:pPr>
      <w:r>
        <w:t xml:space="preserve">Всего за этот года планируется осуществить замену порядка четырех тысяч лифтов. Отмечается, что в прошлом году было установлено более двух тысяч новых лифтов.</w:t>
      </w:r>
    </w:p>
    <w:p>
      <w:pPr>
        <w:pStyle w:val="BodyText"/>
      </w:pPr>
      <w:r>
        <w:t xml:space="preserve">Кроме того, в рамках краткосрочного плана в этом году отремонтируют порядка восьми миллионов квадратных метров жилых зданий.</w:t>
      </w:r>
    </w:p>
    <w:p>
      <w:pPr>
        <w:pStyle w:val="BodyText"/>
      </w:pPr>
      <w:r>
        <w:t xml:space="preserve">Как сообщало ранее, с прошлого года жители столицы начали платить взнос на капремонт. Минимальный взнос, который установлен в городе, составляет 15 рублей за 1 квадратный метр недвижимости. Малообеспеченные горожане могут воспользоваться субсидиями на уплату взносов за капитальный ремонт, также для ряда категорий граждан Москвы предусмотрены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http://kosino-uhtomski.mos.ru/presscenter/news/detail/2812271.html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812271.html" TargetMode="External" /><Relationship Type="http://schemas.openxmlformats.org/officeDocument/2006/relationships/hyperlink" Id="rId23" Target="http://www.mskagency.ru/materials/2545800#eJyrVkrKrzBUsqpWKi3KUbJS0s9NLEktykzMKdY3MjUxtTAwUNJRys3MU7Iy0FEqSCxKzC0GKq6t1QHpM0Low6PKmChVJoRU1QIAY7k0Lw=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812271.html" TargetMode="External" /><Relationship Type="http://schemas.openxmlformats.org/officeDocument/2006/relationships/hyperlink" Id="rId23" Target="http://www.mskagency.ru/materials/2545800#eJyrVkrKrzBUsqpWKi3KUbJS0s9NLEktykzMKdY3MjUxtTAwUNJRys3MU7Iy0FEqSCxKzC0GKq6t1QHpM0Low6PKmChVJoRU1QIAY7k0Lw=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2025-08-05T15:53:08Z</dcterms:created>
  <dcterms:modified xsi:type="dcterms:W3CDTF">2025-08-05T15:53:08Z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