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a5400b83f048fd9ffae443a77d0fcc5f3e84b1"/>
    <w:p>
      <w:pPr>
        <w:pStyle w:val="Heading3"/>
      </w:pPr>
      <w:r>
        <w:t xml:space="preserve">Комплекс водного спорта в «Парке легенд» построят до конца года</w:t>
      </w:r>
    </w:p>
    <w:p>
      <w:pPr>
        <w:pStyle w:val="FirstParagraph"/>
      </w:pPr>
      <w:r>
        <w:t xml:space="preserve">14.04.2016</w:t>
      </w:r>
    </w:p>
    <w:p>
      <w:pPr>
        <w:pStyle w:val="BodyText"/>
      </w:pPr>
      <w:r>
        <w:t xml:space="preserve">Строительство комплекса водного спорта на территории бывшего завода имени Лихачёва планируется завершить в третьем квартале 2016 года, сообщает </w:t>
      </w:r>
      <w:hyperlink r:id="rId20">
        <w:r>
          <w:rPr>
            <w:rStyle w:val="Hyperlink"/>
          </w:rPr>
          <w:t xml:space="preserve">портал Правительства Москвы.</w:t>
        </w:r>
      </w:hyperlink>
      <w:r>
        <w:t xml:space="preserve"> </w:t>
      </w:r>
      <w:r>
        <w:t xml:space="preserve">«Площадь пятиэтажного здания составит 28,5 тысячи квадратных метров. Здесь откроется Олимпийский центр синхронного плавания Анастасии Давыдовой, который станет базой сборной России по этому виду спорта», — рассказал председатель Мосгосстройнадзора Олег Антосенко. В здании также разместят три крытых спортивных бассейна и один открытый, зону для занятий фитнесом и универсальный спортзал. На территории комплекса обустроят автостоянку на 101 машино-место, в том числе пять машино-мест отведут для автобусов. Фасад со стороны Ледового дворца готов на 70 процентов, также завершено благоустройство территории между водным центром и Ледовым дворцом. Сейчас рабочие занимаются отделкой вестибюля и наладкой оборудования. Строительство комплекса началось в 2014 году. За это время сотрудники Мосгосстройнадзора провели на объекте 28 проверок, выдали 81 предписание об устранении нарушений и выписали штрафы на два миллиона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http://kosino-uhtomski.mos.ru/presscenter/news/detail/2785806.html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presscenter/news/detail/2785806.html" TargetMode="External" /><Relationship Type="http://schemas.openxmlformats.org/officeDocument/2006/relationships/hyperlink" Id="rId20" Target="https://www.mos.ru/news/item/9919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presscenter/news/detail/2785806.html" TargetMode="External" /><Relationship Type="http://schemas.openxmlformats.org/officeDocument/2006/relationships/hyperlink" Id="rId20" Target="https://www.mos.ru/news/item/9919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2025-04-01T02:48:36Z</dcterms:created>
  <dcterms:modified xsi:type="dcterms:W3CDTF">2025-04-01T02:48:36Z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