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20575d52a5f2f73cc44459847c90cb7cd1806"/>
    <w:p>
      <w:pPr>
        <w:pStyle w:val="Heading3"/>
      </w:pPr>
      <w:r>
        <w:t xml:space="preserve">ГБУ «Жилищник» района Косино-Ухтомский проводит реструктуризацию долгов за ЖКУ</w:t>
      </w:r>
    </w:p>
    <w:p>
      <w:pPr>
        <w:pStyle w:val="FirstParagraph"/>
      </w:pPr>
      <w:r>
        <w:t xml:space="preserve">04.04.2016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657/dolgi_zhku_jp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Досудебные претензии получают неплательщики, задолжавшие более 50 тыс. рублей.</w:t>
      </w:r>
    </w:p>
    <w:p>
      <w:pPr>
        <w:pStyle w:val="BodyText"/>
      </w:pPr>
      <w:r>
        <w:t xml:space="preserve">Серьезной помехой в работе жилищно-коммунальной отрасли стали недобросовестные собственники, которые задерживают оплату ЖКУ. Более половины должников не платят свыше трех месяцев, остальные задерживают платежи на 1-2 месяца. Это создает трудности для управляющих компаний, которые обязаны своевременно ремонтировать и содержать жилые дома.</w:t>
      </w:r>
    </w:p>
    <w:p>
      <w:pPr>
        <w:pStyle w:val="BodyText"/>
      </w:pPr>
      <w:r>
        <w:t xml:space="preserve">Сотрудники ГБУ «Жилищник» района Косино-Ухтомский ежедневно обзванивают жителей, у которых есть задолженность свыше 2 месяцев, кроме</w:t>
      </w:r>
    </w:p>
    <w:p>
      <w:pPr>
        <w:pStyle w:val="BodyText"/>
      </w:pPr>
      <w:r>
        <w:t xml:space="preserve">этого, осуществляется автообзвон должников. На подъезды и информационные стенды многоквартирных домов вывешивают списки должников.</w:t>
      </w:r>
    </w:p>
    <w:p>
      <w:pPr>
        <w:pStyle w:val="BodyText"/>
      </w:pPr>
      <w:r>
        <w:t xml:space="preserve">Должникам под роспись вручаются досудебные претензии, в том числе, долговые ЕПД. Жители имеют возможность заключить соглашение на срок от 3 до 18 месяцев об уплате долга в рассрочку. В случае, если долг превышает 50 тыс. руб., рассылаются досудебные претензии, а если задолженность меньше этой суммы, подаются заявления в суд о выдаче судебных приказов.</w:t>
      </w:r>
    </w:p>
    <w:p>
      <w:pPr>
        <w:pStyle w:val="BodyText"/>
      </w:pPr>
      <w:r>
        <w:t xml:space="preserve">В ГБУ «Жилищник» района Косино-Ухтомский сообщили, что по состоянию на конец марта 1150 должников получили письменные уведомления, они предупреждены о возможности ареста банковских карт. Кроме того, УК уведомила, что намерена отключить электроэнергию в квартирах трехсот самых упорных должников.</w:t>
      </w:r>
    </w:p>
    <w:p>
      <w:pPr>
        <w:pStyle w:val="BodyText"/>
      </w:pPr>
      <w:r>
        <w:t xml:space="preserve">Кроме этого, проводится досудебная работа с должниками ЖКУ.</w:t>
      </w:r>
    </w:p>
    <w:p>
      <w:pPr>
        <w:pStyle w:val="BodyText"/>
      </w:pPr>
      <w:r>
        <w:t xml:space="preserve">Заключено 77 договоров о реструктуризации долга на 4,6 млн. руб. Это дает результаты: должники частично погасили задолженность на сумму более 700 тыс. руб.</w:t>
      </w:r>
    </w:p>
    <w:p>
      <w:pPr>
        <w:pStyle w:val="BodyText"/>
      </w:pPr>
      <w:r>
        <w:t xml:space="preserve">Управляющая компания тесно взаимодействует со службой судебных приставов. Ежемесячно проводится выверка реестра поданных и возбужденных исполнительных листов на предмет оплаты задолженности. На начало марта было возбуждено более 200 исполнительных производств на 7 млн. руб., часть из них окончена, так как должники вернули 4,6 млн. руб.</w:t>
      </w:r>
    </w:p>
    <w:p>
      <w:pPr>
        <w:pStyle w:val="BodyText"/>
      </w:pPr>
      <w:r>
        <w:t xml:space="preserve">Кроме этого, эффективна мера, предусматривающая наложение ареста на счета должников в банках. По состоянию на 21.03.2016г направлено 622 исполнительных листа более чем на 31млн. руб. Удержано по 93 исполнительным листам на 3,2 млн. руб.</w:t>
      </w:r>
    </w:p>
    <w:p>
      <w:pPr>
        <w:pStyle w:val="BodyText"/>
      </w:pPr>
      <w:r>
        <w:t xml:space="preserve">Судебные приставы вынесли 130 постановлений о запрете совершать регистрационные действия собственникам автотранспортных средств. Сумма оплаченной задолженности по 26-ти постановлениям о запрете составила более 3 млн. руб.</w:t>
      </w:r>
    </w:p>
    <w:p>
      <w:pPr>
        <w:pStyle w:val="BodyText"/>
      </w:pPr>
      <w:r>
        <w:t xml:space="preserve">Упомянем также об ограничениях на выезды за границу по 153 должникам, задолжавшим более 12 млн. руб. И в этом случает можно говорить о положительном результате: 20 человек погасили задолженность более 600 тыс. руб.</w:t>
      </w:r>
    </w:p>
    <w:p>
      <w:pPr>
        <w:pStyle w:val="BodyText"/>
      </w:pPr>
      <w:r>
        <w:t xml:space="preserve">Напоминаем, согласно ст. 155 Жилищного кодекса РФ, плата за жилое помещение и коммунальные услуги вносится ежемесячно до 10 числа месяца, следующего за истекшим. В случае невнесения в установленный срок платы за жилое помещение и (или) коммунальные услуги наниматель уплачивает наймодателю пени в размере, установленном Жилищным кодексом Российской Федерации, что не освобождает нанимателя от оплаты причитающихся платежей.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http://kosino-uhtomski.mos.ru/presscenter/news/detail/2702025.html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702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702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2025-05-24T08:50:30Z</dcterms:created>
  <dcterms:modified xsi:type="dcterms:W3CDTF">2025-05-24T08:50:30Z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