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b4e6c0327dfbfa523d88eed0ae5488cb76948"/>
    <w:p>
      <w:pPr>
        <w:pStyle w:val="Heading3"/>
      </w:pPr>
      <w:r>
        <w:t xml:space="preserve">В этом году в городе построят 14 станций метро</w:t>
      </w:r>
    </w:p>
    <w:p>
      <w:pPr>
        <w:pStyle w:val="FirstParagraph"/>
      </w:pPr>
      <w:r>
        <w:t xml:space="preserve">09.01.2016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95/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2016 году в столице проложат 24 км линий метро, а еще введут 14 новых станций.</w:t>
      </w:r>
    </w:p>
    <w:p>
      <w:pPr>
        <w:pStyle w:val="BodyText"/>
      </w:pPr>
      <w:r>
        <w:t xml:space="preserve">Такую информацию сообщил Марат Хуснуллин, заместитель столичного мэра по вопросам градостроительной политики и строительства, отметив, что в наступившем году запустят один из участков второго кольца метро, участок Калининско-Солнцевской и Люблинско-Дмитровской линий.</w:t>
      </w:r>
    </w:p>
    <w:p>
      <w:pPr>
        <w:pStyle w:val="BodyText"/>
      </w:pPr>
      <w:r>
        <w:t xml:space="preserve">«В настоящее время в Москве на разных участках работает около 20 тоннелепроходческих щитов. Задействованы 35 тысяч специалистов, рабочих, проектировщиков и инженеров», — подчеркнул Марат Хуснуллин, заммэра Москвы.</w:t>
      </w:r>
    </w:p>
    <w:p>
      <w:pPr>
        <w:pStyle w:val="BodyText"/>
      </w:pPr>
      <w:r>
        <w:t xml:space="preserve">Помимо всего прочего, в 2016 году будет введено в эксплуатацию 20 км тоннелей.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http://kosino-uhtomski.mos.ru/presscenter/news/detail/2421656.html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21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21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2025-05-19T12:15:55Z</dcterms:created>
  <dcterms:modified xsi:type="dcterms:W3CDTF">2025-05-19T12:15:55Z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